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33" w:rsidRDefault="00727745">
      <w:pPr>
        <w:spacing w:after="218" w:line="259" w:lineRule="auto"/>
        <w:ind w:left="77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8E5533" w:rsidRDefault="008E5533">
      <w:pPr>
        <w:spacing w:after="218" w:line="259" w:lineRule="auto"/>
        <w:ind w:left="77" w:right="0" w:firstLine="0"/>
        <w:jc w:val="left"/>
      </w:pPr>
    </w:p>
    <w:p w:rsidR="008E5533" w:rsidRDefault="008E5533">
      <w:pPr>
        <w:spacing w:after="218" w:line="259" w:lineRule="auto"/>
        <w:ind w:left="77" w:right="0" w:firstLine="0"/>
        <w:jc w:val="left"/>
      </w:pPr>
    </w:p>
    <w:p w:rsidR="008E5533" w:rsidRDefault="008E5533">
      <w:pPr>
        <w:spacing w:after="218" w:line="259" w:lineRule="auto"/>
        <w:ind w:left="77" w:right="0" w:firstLine="0"/>
        <w:jc w:val="left"/>
      </w:pPr>
    </w:p>
    <w:p w:rsidR="008E5533" w:rsidRDefault="008E5533">
      <w:pPr>
        <w:spacing w:after="218" w:line="259" w:lineRule="auto"/>
        <w:ind w:left="77" w:right="0" w:firstLine="0"/>
        <w:jc w:val="left"/>
      </w:pPr>
    </w:p>
    <w:p w:rsidR="008E5533" w:rsidRDefault="008E5533">
      <w:pPr>
        <w:spacing w:after="0" w:line="259" w:lineRule="auto"/>
        <w:ind w:left="77" w:right="0" w:firstLine="0"/>
        <w:jc w:val="left"/>
      </w:pPr>
    </w:p>
    <w:p w:rsidR="008E5533" w:rsidRDefault="00444A85">
      <w:pPr>
        <w:spacing w:after="215" w:line="259" w:lineRule="auto"/>
        <w:ind w:left="48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9144"/>
                <wp:effectExtent l="0" t="0" r="0" b="0"/>
                <wp:docPr id="11836" name="Group 11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15102" name="Shape 1510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36" style="width:470.95pt;height:0.719971pt;mso-position-horizontal-relative:char;mso-position-vertical-relative:line" coordsize="59810,91">
                <v:shape id="Shape 15103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E5533" w:rsidRPr="00D612DF" w:rsidRDefault="00D612DF">
      <w:pPr>
        <w:spacing w:after="0" w:line="259" w:lineRule="auto"/>
        <w:ind w:left="77" w:right="0" w:firstLine="0"/>
        <w:jc w:val="left"/>
        <w:rPr>
          <w:lang w:val="en-US"/>
        </w:rPr>
      </w:pPr>
      <w:r>
        <w:rPr>
          <w:b/>
          <w:sz w:val="42"/>
          <w:lang w:val="en-US"/>
        </w:rPr>
        <w:t>[Name of project]</w:t>
      </w:r>
    </w:p>
    <w:p w:rsidR="008E5533" w:rsidRPr="00D612DF" w:rsidRDefault="00444A85">
      <w:pPr>
        <w:spacing w:after="0" w:line="259" w:lineRule="auto"/>
        <w:ind w:left="77" w:right="0" w:firstLine="0"/>
        <w:jc w:val="left"/>
        <w:rPr>
          <w:lang w:val="en-US"/>
        </w:rPr>
      </w:pPr>
      <w:r w:rsidRPr="00D612DF">
        <w:rPr>
          <w:b/>
          <w:sz w:val="42"/>
          <w:lang w:val="en-US"/>
        </w:rPr>
        <w:t xml:space="preserve"> </w:t>
      </w:r>
    </w:p>
    <w:p w:rsidR="008E5533" w:rsidRPr="00D612DF" w:rsidRDefault="00444A85">
      <w:pPr>
        <w:spacing w:after="0" w:line="243" w:lineRule="auto"/>
        <w:ind w:left="77" w:right="0" w:firstLine="0"/>
        <w:jc w:val="left"/>
        <w:rPr>
          <w:lang w:val="en-US"/>
        </w:rPr>
      </w:pPr>
      <w:r w:rsidRPr="00D612DF">
        <w:rPr>
          <w:sz w:val="42"/>
          <w:lang w:val="en-US"/>
        </w:rPr>
        <w:t xml:space="preserve">Terms of Reference for “Beneficiary Assessment of </w:t>
      </w:r>
      <w:r w:rsidR="00D612DF">
        <w:rPr>
          <w:sz w:val="42"/>
          <w:lang w:val="en-US"/>
        </w:rPr>
        <w:t>Project X”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Default="00444A85">
      <w:pPr>
        <w:spacing w:after="13" w:line="259" w:lineRule="auto"/>
        <w:ind w:left="48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9144"/>
                <wp:effectExtent l="0" t="0" r="0" b="0"/>
                <wp:docPr id="11837" name="Group 11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15104" name="Shape 1510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37" style="width:470.95pt;height:0.720001pt;mso-position-horizontal-relative:char;mso-position-vertical-relative:line" coordsize="59810,91">
                <v:shape id="Shape 15105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E5533" w:rsidRDefault="008E5533" w:rsidP="00D612DF">
      <w:pPr>
        <w:spacing w:after="0" w:line="259" w:lineRule="auto"/>
        <w:ind w:left="77" w:right="0" w:firstLine="0"/>
        <w:jc w:val="left"/>
        <w:rPr>
          <w:sz w:val="42"/>
        </w:rPr>
      </w:pPr>
    </w:p>
    <w:p w:rsidR="00D612DF" w:rsidRDefault="00D612DF" w:rsidP="00D612DF">
      <w:pPr>
        <w:spacing w:after="0" w:line="259" w:lineRule="auto"/>
        <w:ind w:left="77" w:right="0" w:firstLine="0"/>
        <w:jc w:val="left"/>
      </w:pPr>
    </w:p>
    <w:p w:rsidR="00D612DF" w:rsidRDefault="00444A85">
      <w:pPr>
        <w:spacing w:after="0" w:line="259" w:lineRule="auto"/>
        <w:ind w:left="77" w:right="0" w:firstLine="0"/>
        <w:jc w:val="left"/>
        <w:rPr>
          <w:rFonts w:ascii="Calibri" w:eastAsia="Calibri" w:hAnsi="Calibri" w:cs="Calibri"/>
        </w:rPr>
        <w:sectPr w:rsidR="00D612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97" w:right="1434" w:bottom="1729" w:left="1363" w:header="708" w:footer="947" w:gutter="0"/>
          <w:cols w:space="720"/>
        </w:sectPr>
      </w:pPr>
      <w:r>
        <w:rPr>
          <w:rFonts w:ascii="Calibri" w:eastAsia="Calibri" w:hAnsi="Calibri" w:cs="Calibri"/>
        </w:rPr>
        <w:t xml:space="preserve"> </w:t>
      </w:r>
    </w:p>
    <w:p w:rsidR="008E5533" w:rsidRDefault="008E5533">
      <w:pPr>
        <w:spacing w:after="0" w:line="259" w:lineRule="auto"/>
        <w:ind w:left="77" w:right="0" w:firstLine="0"/>
        <w:jc w:val="left"/>
      </w:pPr>
    </w:p>
    <w:sdt>
      <w:sdtPr>
        <w:id w:val="-1052001009"/>
        <w:docPartObj>
          <w:docPartGallery w:val="Table of Contents"/>
        </w:docPartObj>
      </w:sdtPr>
      <w:sdtEndPr/>
      <w:sdtContent>
        <w:p w:rsidR="008E5533" w:rsidRDefault="00727745">
          <w:pPr>
            <w:spacing w:after="94" w:line="259" w:lineRule="auto"/>
            <w:ind w:left="77" w:right="0" w:firstLine="0"/>
            <w:jc w:val="left"/>
          </w:pPr>
          <w:r>
            <w:rPr>
              <w:rFonts w:ascii="Cambria" w:eastAsia="Cambria" w:hAnsi="Cambria" w:cs="Cambria"/>
              <w:b/>
              <w:color w:val="365F91"/>
              <w:sz w:val="28"/>
            </w:rPr>
            <w:t xml:space="preserve">Table </w:t>
          </w:r>
          <w:proofErr w:type="spellStart"/>
          <w:r>
            <w:rPr>
              <w:rFonts w:ascii="Cambria" w:eastAsia="Cambria" w:hAnsi="Cambria" w:cs="Cambria"/>
              <w:b/>
              <w:color w:val="365F91"/>
              <w:sz w:val="28"/>
            </w:rPr>
            <w:t>of</w:t>
          </w:r>
          <w:proofErr w:type="spellEnd"/>
          <w:r>
            <w:rPr>
              <w:rFonts w:ascii="Cambria" w:eastAsia="Cambria" w:hAnsi="Cambria" w:cs="Cambria"/>
              <w:b/>
              <w:color w:val="365F91"/>
              <w:sz w:val="28"/>
            </w:rPr>
            <w:t xml:space="preserve"> Contents</w:t>
          </w:r>
        </w:p>
        <w:p w:rsidR="005A3D08" w:rsidRDefault="00444A85">
          <w:pPr>
            <w:pStyle w:val="TOC1"/>
            <w:tabs>
              <w:tab w:val="left" w:pos="660"/>
              <w:tab w:val="right" w:leader="dot" w:pos="943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14326381" w:history="1">
            <w:r w:rsidR="005A3D08" w:rsidRPr="00F7210C">
              <w:rPr>
                <w:rStyle w:val="Hyperlink"/>
                <w:noProof/>
                <w:u w:color="000000"/>
              </w:rPr>
              <w:t>1.</w:t>
            </w:r>
            <w:r w:rsidR="005A3D08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5A3D08" w:rsidRPr="00F7210C">
              <w:rPr>
                <w:rStyle w:val="Hyperlink"/>
                <w:noProof/>
              </w:rPr>
              <w:t>Background Information</w:t>
            </w:r>
            <w:r w:rsidR="005A3D08">
              <w:rPr>
                <w:noProof/>
                <w:webHidden/>
              </w:rPr>
              <w:tab/>
            </w:r>
            <w:r w:rsidR="005A3D08">
              <w:rPr>
                <w:noProof/>
                <w:webHidden/>
              </w:rPr>
              <w:fldChar w:fldCharType="begin"/>
            </w:r>
            <w:r w:rsidR="005A3D08">
              <w:rPr>
                <w:noProof/>
                <w:webHidden/>
              </w:rPr>
              <w:instrText xml:space="preserve"> PAGEREF _Toc514326381 \h </w:instrText>
            </w:r>
            <w:r w:rsidR="005A3D08">
              <w:rPr>
                <w:noProof/>
                <w:webHidden/>
              </w:rPr>
            </w:r>
            <w:r w:rsidR="005A3D08">
              <w:rPr>
                <w:noProof/>
                <w:webHidden/>
              </w:rPr>
              <w:fldChar w:fldCharType="separate"/>
            </w:r>
            <w:r w:rsidR="005A3D08">
              <w:rPr>
                <w:noProof/>
                <w:webHidden/>
              </w:rPr>
              <w:t>3</w:t>
            </w:r>
            <w:r w:rsidR="005A3D08"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1"/>
            <w:tabs>
              <w:tab w:val="left" w:pos="660"/>
              <w:tab w:val="right" w:leader="dot" w:pos="943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514326382" w:history="1">
            <w:r w:rsidRPr="00F7210C">
              <w:rPr>
                <w:rStyle w:val="Hyperlink"/>
                <w:noProof/>
                <w:u w:color="000000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Pr="00F7210C">
              <w:rPr>
                <w:rStyle w:val="Hyperlink"/>
                <w:noProof/>
              </w:rPr>
              <w:t>Scope of the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1"/>
            <w:tabs>
              <w:tab w:val="left" w:pos="660"/>
              <w:tab w:val="right" w:leader="dot" w:pos="943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514326383" w:history="1">
            <w:r w:rsidRPr="00F7210C">
              <w:rPr>
                <w:rStyle w:val="Hyperlink"/>
                <w:noProof/>
                <w:u w:color="000000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Pr="00F7210C">
              <w:rPr>
                <w:rStyle w:val="Hyperlink"/>
                <w:noProof/>
              </w:rPr>
              <w:t>Proposal and selection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84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3.1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Process for commissioning and managing the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85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3.2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Suitability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86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3.3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Award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87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3.4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Financial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1"/>
            <w:tabs>
              <w:tab w:val="left" w:pos="660"/>
              <w:tab w:val="right" w:leader="dot" w:pos="943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514326388" w:history="1">
            <w:r w:rsidRPr="00F7210C">
              <w:rPr>
                <w:rStyle w:val="Hyperlink"/>
                <w:noProof/>
                <w:u w:color="000000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Pr="00F7210C">
              <w:rPr>
                <w:rStyle w:val="Hyperlink"/>
                <w:noProof/>
              </w:rPr>
              <w:t>Deliverables/Reporting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1"/>
            <w:tabs>
              <w:tab w:val="left" w:pos="660"/>
              <w:tab w:val="right" w:leader="dot" w:pos="943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514326389" w:history="1">
            <w:r w:rsidRPr="00F7210C">
              <w:rPr>
                <w:rStyle w:val="Hyperlink"/>
                <w:noProof/>
                <w:u w:color="000000"/>
                <w:lang w:val="en-US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Pr="00F7210C">
              <w:rPr>
                <w:rStyle w:val="Hyperlink"/>
                <w:noProof/>
                <w:lang w:val="en-US"/>
              </w:rPr>
              <w:t>Additional points to be noted by the bidder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90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5.1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Confidentiality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91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5.2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Integrity clause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3D08" w:rsidRDefault="005A3D08">
          <w:pPr>
            <w:pStyle w:val="TOC2"/>
            <w:tabs>
              <w:tab w:val="left" w:pos="880"/>
              <w:tab w:val="right" w:leader="dot" w:pos="9433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14326392" w:history="1">
            <w:r w:rsidRPr="00F7210C">
              <w:rPr>
                <w:rStyle w:val="Hyperlink"/>
                <w:rFonts w:ascii="Arial" w:hAnsi="Arial" w:cs="Arial"/>
                <w:noProof/>
                <w:u w:color="000000"/>
                <w:lang w:val="en-US"/>
              </w:rPr>
              <w:t>5.3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color w:val="auto"/>
              </w:rPr>
              <w:tab/>
            </w:r>
            <w:r w:rsidRPr="00F7210C">
              <w:rPr>
                <w:rStyle w:val="Hyperlink"/>
                <w:rFonts w:ascii="Arial" w:hAnsi="Arial" w:cs="Arial"/>
                <w:noProof/>
                <w:lang w:val="en-US"/>
              </w:rPr>
              <w:t>Protected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_Toc514326392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12DF" w:rsidRDefault="00444A85" w:rsidP="00D612DF">
          <w:r>
            <w:fldChar w:fldCharType="end"/>
          </w:r>
        </w:p>
      </w:sdtContent>
    </w:sdt>
    <w:p w:rsidR="00D612DF" w:rsidRDefault="00D612DF" w:rsidP="00D612DF">
      <w:pPr>
        <w:spacing w:after="218" w:line="259" w:lineRule="auto"/>
        <w:ind w:right="0"/>
        <w:jc w:val="left"/>
        <w:rPr>
          <w:rFonts w:ascii="Calibri" w:eastAsia="Calibri" w:hAnsi="Calibri" w:cs="Calibri"/>
        </w:rPr>
      </w:pPr>
    </w:p>
    <w:p w:rsidR="00D612DF" w:rsidRDefault="00D612DF">
      <w:pPr>
        <w:spacing w:after="160" w:line="259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8E5533" w:rsidRDefault="00444A85">
      <w:pPr>
        <w:pStyle w:val="Heading1"/>
        <w:ind w:left="360" w:hanging="360"/>
      </w:pPr>
      <w:bookmarkStart w:id="0" w:name="_Toc514326381"/>
      <w:r>
        <w:lastRenderedPageBreak/>
        <w:t>Background Information</w:t>
      </w:r>
      <w:bookmarkEnd w:id="0"/>
    </w:p>
    <w:p w:rsidR="008E5533" w:rsidRDefault="008E5533">
      <w:pPr>
        <w:spacing w:after="232" w:line="259" w:lineRule="auto"/>
        <w:ind w:left="77" w:right="0" w:firstLine="0"/>
        <w:jc w:val="left"/>
      </w:pPr>
    </w:p>
    <w:p w:rsidR="008E5533" w:rsidRDefault="00727745" w:rsidP="00D612DF">
      <w:pPr>
        <w:ind w:left="72" w:right="0"/>
        <w:jc w:val="left"/>
        <w:rPr>
          <w:lang w:val="en-US"/>
        </w:rPr>
      </w:pPr>
      <w:r>
        <w:rPr>
          <w:lang w:val="en-US"/>
        </w:rPr>
        <w:t>[Description of project]</w:t>
      </w:r>
    </w:p>
    <w:p w:rsidR="00D612DF" w:rsidRPr="00D612DF" w:rsidRDefault="00D612DF">
      <w:pPr>
        <w:spacing w:after="28"/>
        <w:ind w:left="0" w:right="0" w:firstLine="77"/>
        <w:rPr>
          <w:lang w:val="en-US"/>
        </w:rPr>
      </w:pPr>
    </w:p>
    <w:p w:rsidR="008E5533" w:rsidRDefault="00444A85">
      <w:pPr>
        <w:pStyle w:val="Heading1"/>
        <w:spacing w:after="28" w:line="267" w:lineRule="auto"/>
        <w:ind w:left="360" w:hanging="360"/>
        <w:jc w:val="both"/>
      </w:pPr>
      <w:bookmarkStart w:id="1" w:name="_Toc514326382"/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Study</w:t>
      </w:r>
      <w:bookmarkEnd w:id="1"/>
    </w:p>
    <w:p w:rsidR="008E5533" w:rsidRDefault="008E5533" w:rsidP="00022B61">
      <w:pPr>
        <w:spacing w:after="0" w:line="240" w:lineRule="auto"/>
        <w:ind w:left="79" w:right="0" w:firstLine="0"/>
        <w:jc w:val="left"/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>Beneficiary assessment is an app</w:t>
      </w:r>
      <w:r w:rsidRPr="00D612DF">
        <w:rPr>
          <w:lang w:val="en-US"/>
        </w:rPr>
        <w:t xml:space="preserve">roach to information </w:t>
      </w:r>
      <w:proofErr w:type="gramStart"/>
      <w:r w:rsidRPr="00D612DF">
        <w:rPr>
          <w:lang w:val="en-US"/>
        </w:rPr>
        <w:t>gathering which</w:t>
      </w:r>
      <w:proofErr w:type="gramEnd"/>
      <w:r w:rsidRPr="00D612DF">
        <w:rPr>
          <w:lang w:val="en-US"/>
        </w:rPr>
        <w:t xml:space="preserve"> ass</w:t>
      </w:r>
      <w:r w:rsidR="00727745">
        <w:rPr>
          <w:lang w:val="en-US"/>
        </w:rPr>
        <w:t>esses the value of an activity/</w:t>
      </w:r>
      <w:r w:rsidRPr="00D612DF">
        <w:rPr>
          <w:lang w:val="en-US"/>
        </w:rPr>
        <w:t xml:space="preserve">project as it is perceived by its principal users. Based on this understanding, in this beneficiary assessment, the beneficiaries of </w:t>
      </w:r>
      <w:r w:rsidRPr="00D612DF">
        <w:rPr>
          <w:lang w:val="en-US"/>
        </w:rPr>
        <w:t xml:space="preserve">project </w:t>
      </w:r>
      <w:r w:rsidR="00727745">
        <w:rPr>
          <w:lang w:val="en-US"/>
        </w:rPr>
        <w:t>X</w:t>
      </w:r>
      <w:r w:rsidRPr="00D612DF">
        <w:rPr>
          <w:lang w:val="en-US"/>
        </w:rPr>
        <w:t xml:space="preserve"> will be the ma</w:t>
      </w:r>
      <w:r w:rsidRPr="00D612DF">
        <w:rPr>
          <w:lang w:val="en-US"/>
        </w:rPr>
        <w:t xml:space="preserve">in drivers of the assessment and will actively participate </w:t>
      </w:r>
      <w:r w:rsidR="00727745">
        <w:rPr>
          <w:lang w:val="en-US"/>
        </w:rPr>
        <w:t>in the collection of the data.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Before conducting the BA, the consultant (and his/her facilitators), is expected to identify, select and train </w:t>
      </w:r>
      <w:r w:rsidR="00727745">
        <w:rPr>
          <w:lang w:val="en-US"/>
        </w:rPr>
        <w:t>[persons]</w:t>
      </w:r>
      <w:r w:rsidRPr="00D612DF">
        <w:rPr>
          <w:lang w:val="en-US"/>
        </w:rPr>
        <w:t xml:space="preserve"> that will become assessors (interviewers and </w:t>
      </w:r>
      <w:r w:rsidRPr="00D612DF">
        <w:rPr>
          <w:lang w:val="en-US"/>
        </w:rPr>
        <w:t xml:space="preserve">data collectors) of the BA and orient them on the process of conducting the BA including methodology and tools that will be used. Having </w:t>
      </w:r>
      <w:r w:rsidR="00727745">
        <w:rPr>
          <w:lang w:val="en-US"/>
        </w:rPr>
        <w:t>[persons]</w:t>
      </w:r>
      <w:r w:rsidRPr="00D612DF">
        <w:rPr>
          <w:lang w:val="en-US"/>
        </w:rPr>
        <w:t xml:space="preserve"> as the main players in the assessment will encourage them and their peers to express their views and perceptions </w:t>
      </w:r>
      <w:r w:rsidRPr="00D612DF">
        <w:rPr>
          <w:lang w:val="en-US"/>
        </w:rPr>
        <w:t xml:space="preserve">of the process and impact of </w:t>
      </w:r>
      <w:r w:rsidR="00727745">
        <w:rPr>
          <w:lang w:val="en-US"/>
        </w:rPr>
        <w:t>the project X</w:t>
      </w:r>
      <w:r w:rsidRPr="00D612DF">
        <w:rPr>
          <w:lang w:val="en-US"/>
        </w:rPr>
        <w:t>.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The </w:t>
      </w:r>
      <w:r w:rsidRPr="00D612DF">
        <w:rPr>
          <w:b/>
          <w:lang w:val="en-US"/>
        </w:rPr>
        <w:t>ultimate goal</w:t>
      </w:r>
      <w:r w:rsidRPr="00D612DF">
        <w:rPr>
          <w:lang w:val="en-US"/>
        </w:rPr>
        <w:t xml:space="preserve"> of the proposed beneficiary assessment is to assess the impact of the project by getting insights and vi</w:t>
      </w:r>
      <w:r w:rsidR="00727745">
        <w:rPr>
          <w:lang w:val="en-US"/>
        </w:rPr>
        <w:t>ews from project beneficiaries</w:t>
      </w:r>
      <w:r w:rsidRPr="00D612DF">
        <w:rPr>
          <w:lang w:val="en-US"/>
        </w:rPr>
        <w:t>, due to project intervention particularly</w:t>
      </w:r>
      <w:r w:rsidRPr="00D612DF">
        <w:rPr>
          <w:lang w:val="en-US"/>
        </w:rPr>
        <w:t xml:space="preserve"> on increased income levels and impro</w:t>
      </w:r>
      <w:r w:rsidR="00727745">
        <w:rPr>
          <w:lang w:val="en-US"/>
        </w:rPr>
        <w:t>ved livelihood.</w:t>
      </w:r>
    </w:p>
    <w:p w:rsidR="008E5533" w:rsidRPr="00D612DF" w:rsidRDefault="00444A85">
      <w:pPr>
        <w:spacing w:after="225"/>
        <w:ind w:left="72" w:right="0"/>
        <w:rPr>
          <w:lang w:val="en-US"/>
        </w:rPr>
      </w:pPr>
      <w:r w:rsidRPr="00D612DF">
        <w:rPr>
          <w:lang w:val="en-US"/>
        </w:rPr>
        <w:t xml:space="preserve">The specific objectives of the beneficiary assessment are: </w:t>
      </w:r>
    </w:p>
    <w:p w:rsidR="008E5533" w:rsidRPr="00D612DF" w:rsidRDefault="00444A85">
      <w:pPr>
        <w:numPr>
          <w:ilvl w:val="0"/>
          <w:numId w:val="1"/>
        </w:numPr>
        <w:spacing w:after="190"/>
        <w:ind w:right="0" w:hanging="360"/>
        <w:rPr>
          <w:lang w:val="en-US"/>
        </w:rPr>
      </w:pPr>
      <w:r w:rsidRPr="00D612DF">
        <w:rPr>
          <w:lang w:val="en-US"/>
        </w:rPr>
        <w:t xml:space="preserve">To get to know the beneficiaries views and perceptions on their social and economic changes </w:t>
      </w:r>
      <w:r w:rsidRPr="00D612DF">
        <w:rPr>
          <w:b/>
          <w:lang w:val="en-US"/>
        </w:rPr>
        <w:t>(</w:t>
      </w:r>
      <w:proofErr w:type="gramStart"/>
      <w:r w:rsidRPr="00D612DF">
        <w:rPr>
          <w:b/>
          <w:lang w:val="en-US"/>
        </w:rPr>
        <w:t>impact</w:t>
      </w:r>
      <w:proofErr w:type="gramEnd"/>
      <w:r w:rsidRPr="00D612DF">
        <w:rPr>
          <w:b/>
          <w:lang w:val="en-US"/>
        </w:rPr>
        <w:t>)</w:t>
      </w:r>
      <w:r w:rsidRPr="00D612DF">
        <w:rPr>
          <w:lang w:val="en-US"/>
        </w:rPr>
        <w:t xml:space="preserve"> </w:t>
      </w:r>
      <w:r w:rsidRPr="00D612DF">
        <w:rPr>
          <w:lang w:val="en-US"/>
        </w:rPr>
        <w:t xml:space="preserve">as a result of </w:t>
      </w:r>
      <w:r w:rsidRPr="00D612DF">
        <w:rPr>
          <w:lang w:val="en-US"/>
        </w:rPr>
        <w:t xml:space="preserve">project </w:t>
      </w:r>
      <w:r w:rsidR="00727745">
        <w:rPr>
          <w:lang w:val="en-US"/>
        </w:rPr>
        <w:t xml:space="preserve">X </w:t>
      </w:r>
      <w:r w:rsidRPr="00D612DF">
        <w:rPr>
          <w:lang w:val="en-US"/>
        </w:rPr>
        <w:t xml:space="preserve">intervention at an </w:t>
      </w:r>
      <w:r w:rsidR="00727745">
        <w:rPr>
          <w:lang w:val="en-US"/>
        </w:rPr>
        <w:t>individual and household level.</w:t>
      </w:r>
    </w:p>
    <w:p w:rsidR="008E5533" w:rsidRPr="00D612DF" w:rsidRDefault="00444A85">
      <w:pPr>
        <w:numPr>
          <w:ilvl w:val="0"/>
          <w:numId w:val="1"/>
        </w:numPr>
        <w:spacing w:after="190"/>
        <w:ind w:right="0" w:hanging="360"/>
        <w:rPr>
          <w:lang w:val="en-US"/>
        </w:rPr>
      </w:pPr>
      <w:r w:rsidRPr="00D612DF">
        <w:rPr>
          <w:lang w:val="en-US"/>
        </w:rPr>
        <w:t xml:space="preserve">To get the beneficiaries genuine views and perceptions on </w:t>
      </w:r>
      <w:r w:rsidRPr="00D612DF">
        <w:rPr>
          <w:lang w:val="en-US"/>
        </w:rPr>
        <w:t>project</w:t>
      </w:r>
      <w:r w:rsidR="00727745">
        <w:rPr>
          <w:lang w:val="en-US"/>
        </w:rPr>
        <w:t xml:space="preserve"> X </w:t>
      </w:r>
      <w:r w:rsidRPr="00D612DF">
        <w:rPr>
          <w:lang w:val="en-US"/>
        </w:rPr>
        <w:t xml:space="preserve">approach and the processes in implementing the project including best practices (achievements) </w:t>
      </w:r>
      <w:r w:rsidRPr="00D612DF">
        <w:rPr>
          <w:lang w:val="en-US"/>
        </w:rPr>
        <w:t xml:space="preserve">in order to improve and enhance the development of </w:t>
      </w:r>
      <w:r w:rsidR="00FB739D">
        <w:rPr>
          <w:lang w:val="en-US"/>
        </w:rPr>
        <w:t>project Z</w:t>
      </w:r>
      <w:r w:rsidRPr="00D612DF">
        <w:rPr>
          <w:lang w:val="en-US"/>
        </w:rPr>
        <w:t xml:space="preserve"> </w:t>
      </w:r>
      <w:r w:rsidRPr="00D612DF">
        <w:rPr>
          <w:b/>
          <w:lang w:val="en-US"/>
        </w:rPr>
        <w:t>(process).</w:t>
      </w:r>
    </w:p>
    <w:p w:rsidR="008E5533" w:rsidRPr="00D612DF" w:rsidRDefault="00444A85">
      <w:pPr>
        <w:numPr>
          <w:ilvl w:val="0"/>
          <w:numId w:val="1"/>
        </w:numPr>
        <w:spacing w:after="192"/>
        <w:ind w:right="0" w:hanging="360"/>
        <w:rPr>
          <w:lang w:val="en-US"/>
        </w:rPr>
      </w:pPr>
      <w:r w:rsidRPr="00D612DF">
        <w:rPr>
          <w:lang w:val="en-US"/>
        </w:rPr>
        <w:t xml:space="preserve">To get the beneficiaries views and perception on the quality of the trainings received in relation to access to (self) employment and income </w:t>
      </w:r>
      <w:r w:rsidRPr="00D612DF">
        <w:rPr>
          <w:b/>
          <w:lang w:val="en-US"/>
        </w:rPr>
        <w:t>(quality).</w:t>
      </w:r>
      <w:r w:rsidRPr="00D612DF">
        <w:rPr>
          <w:lang w:val="en-US"/>
        </w:rPr>
        <w:t xml:space="preserve"> </w:t>
      </w:r>
    </w:p>
    <w:p w:rsidR="008E5533" w:rsidRPr="00D612DF" w:rsidRDefault="00444A85">
      <w:pPr>
        <w:numPr>
          <w:ilvl w:val="0"/>
          <w:numId w:val="1"/>
        </w:numPr>
        <w:spacing w:after="172"/>
        <w:ind w:right="0" w:hanging="360"/>
        <w:rPr>
          <w:lang w:val="en-US"/>
        </w:rPr>
      </w:pPr>
      <w:r w:rsidRPr="00D612DF">
        <w:rPr>
          <w:lang w:val="en-US"/>
        </w:rPr>
        <w:t>Both men and women views should be t</w:t>
      </w:r>
      <w:r w:rsidRPr="00D612DF">
        <w:rPr>
          <w:lang w:val="en-US"/>
        </w:rPr>
        <w:t xml:space="preserve">aken into account. The BA should cover a sample of </w:t>
      </w:r>
      <w:r w:rsidR="00CB51D8">
        <w:rPr>
          <w:lang w:val="en-US"/>
        </w:rPr>
        <w:t>[persons]</w:t>
      </w:r>
      <w:r w:rsidRPr="00D612DF">
        <w:rPr>
          <w:lang w:val="en-US"/>
        </w:rPr>
        <w:t xml:space="preserve">/ </w:t>
      </w:r>
      <w:r w:rsidR="00CB51D8">
        <w:rPr>
          <w:lang w:val="en-US"/>
        </w:rPr>
        <w:t>[persons]</w:t>
      </w:r>
      <w:r w:rsidRPr="00D612DF">
        <w:rPr>
          <w:lang w:val="en-US"/>
        </w:rPr>
        <w:t xml:space="preserve"> groups, with a 50-50 gender ratio and its results highlight what is common and specific to </w:t>
      </w:r>
      <w:r w:rsidR="00CB51D8">
        <w:rPr>
          <w:lang w:val="en-US"/>
        </w:rPr>
        <w:t>men and women.</w:t>
      </w:r>
    </w:p>
    <w:p w:rsidR="008E5533" w:rsidRPr="00D612DF" w:rsidRDefault="00444A85">
      <w:pPr>
        <w:spacing w:after="66"/>
        <w:ind w:left="72" w:right="0"/>
        <w:rPr>
          <w:lang w:val="en-US"/>
        </w:rPr>
      </w:pPr>
      <w:r w:rsidRPr="00D612DF">
        <w:rPr>
          <w:lang w:val="en-US"/>
        </w:rPr>
        <w:t xml:space="preserve">The results of the beneficiary assessment </w:t>
      </w:r>
      <w:proofErr w:type="gramStart"/>
      <w:r w:rsidRPr="00D612DF">
        <w:rPr>
          <w:lang w:val="en-US"/>
        </w:rPr>
        <w:t>are expected to be used</w:t>
      </w:r>
      <w:proofErr w:type="gramEnd"/>
      <w:r w:rsidRPr="00D612DF">
        <w:rPr>
          <w:lang w:val="en-US"/>
        </w:rPr>
        <w:t xml:space="preserve"> as a learning</w:t>
      </w:r>
      <w:r w:rsidRPr="00D612DF">
        <w:rPr>
          <w:lang w:val="en-US"/>
        </w:rPr>
        <w:t xml:space="preserve"> to inform SDC on the performance, relevance and outcome of the project (impact) against its intended goals and objectives from the beneficiaries’ point of view. The BA </w:t>
      </w:r>
      <w:proofErr w:type="gramStart"/>
      <w:r w:rsidRPr="00D612DF">
        <w:rPr>
          <w:lang w:val="en-US"/>
        </w:rPr>
        <w:t>is also expected</w:t>
      </w:r>
      <w:proofErr w:type="gramEnd"/>
      <w:r w:rsidRPr="00D612DF">
        <w:rPr>
          <w:lang w:val="en-US"/>
        </w:rPr>
        <w:t xml:space="preserve"> to identify/document </w:t>
      </w:r>
      <w:r w:rsidRPr="00D612DF">
        <w:rPr>
          <w:lang w:val="en-US"/>
        </w:rPr>
        <w:lastRenderedPageBreak/>
        <w:t xml:space="preserve">lessons learned and make recommendations that </w:t>
      </w:r>
      <w:r w:rsidRPr="00D612DF">
        <w:rPr>
          <w:lang w:val="en-US"/>
        </w:rPr>
        <w:t xml:space="preserve">project </w:t>
      </w:r>
      <w:r w:rsidR="00CB51D8">
        <w:rPr>
          <w:lang w:val="en-US"/>
        </w:rPr>
        <w:t xml:space="preserve">X </w:t>
      </w:r>
      <w:r w:rsidRPr="00D612DF">
        <w:rPr>
          <w:lang w:val="en-US"/>
        </w:rPr>
        <w:t xml:space="preserve">can use to improve the design and implementation of </w:t>
      </w:r>
      <w:r w:rsidR="00CB51D8">
        <w:rPr>
          <w:lang w:val="en-US"/>
        </w:rPr>
        <w:t>project</w:t>
      </w:r>
      <w:r w:rsidRPr="00D612DF">
        <w:rPr>
          <w:lang w:val="en-US"/>
        </w:rPr>
        <w:t xml:space="preserve"> particularly the developme</w:t>
      </w:r>
      <w:r w:rsidR="00CB51D8">
        <w:rPr>
          <w:lang w:val="en-US"/>
        </w:rPr>
        <w:t>nt of phase two of the project.</w:t>
      </w:r>
    </w:p>
    <w:p w:rsidR="008E5533" w:rsidRPr="00D612DF" w:rsidRDefault="00CB51D8">
      <w:pPr>
        <w:spacing w:after="177"/>
        <w:ind w:left="72" w:right="0"/>
        <w:rPr>
          <w:lang w:val="en-US"/>
        </w:rPr>
      </w:pPr>
      <w:r>
        <w:rPr>
          <w:lang w:val="en-US"/>
        </w:rPr>
        <w:t>P</w:t>
      </w:r>
      <w:r w:rsidR="00444A85" w:rsidRPr="00D612DF">
        <w:rPr>
          <w:lang w:val="en-US"/>
        </w:rPr>
        <w:t>roject</w:t>
      </w:r>
      <w:r>
        <w:rPr>
          <w:lang w:val="en-US"/>
        </w:rPr>
        <w:t xml:space="preserve"> X</w:t>
      </w:r>
      <w:r w:rsidR="00444A85" w:rsidRPr="00D612DF">
        <w:rPr>
          <w:lang w:val="en-US"/>
        </w:rPr>
        <w:t xml:space="preserve"> is currently in its second year of intervention with </w:t>
      </w:r>
      <w:r>
        <w:rPr>
          <w:lang w:val="en-US"/>
        </w:rPr>
        <w:t>[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>] [persons]</w:t>
      </w:r>
      <w:r w:rsidR="00444A85" w:rsidRPr="00D612DF">
        <w:rPr>
          <w:lang w:val="en-US"/>
        </w:rPr>
        <w:t xml:space="preserve"> enrolled, of which substantial results have been achie</w:t>
      </w:r>
      <w:r w:rsidR="00444A85" w:rsidRPr="00D612DF">
        <w:rPr>
          <w:lang w:val="en-US"/>
        </w:rPr>
        <w:t>ved in terms of (self-) employment (</w:t>
      </w:r>
      <w:r>
        <w:rPr>
          <w:lang w:val="en-US"/>
        </w:rPr>
        <w:t>[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>]</w:t>
      </w:r>
      <w:r w:rsidR="00444A85" w:rsidRPr="00D612DF">
        <w:rPr>
          <w:lang w:val="en-US"/>
        </w:rPr>
        <w:t xml:space="preserve"> </w:t>
      </w:r>
      <w:r>
        <w:rPr>
          <w:lang w:val="en-US"/>
        </w:rPr>
        <w:t>[persons]</w:t>
      </w:r>
      <w:r w:rsidR="00444A85" w:rsidRPr="00D612DF">
        <w:rPr>
          <w:lang w:val="en-US"/>
        </w:rPr>
        <w:t xml:space="preserve">) and the establishment of new </w:t>
      </w:r>
      <w:r>
        <w:rPr>
          <w:lang w:val="en-US"/>
        </w:rPr>
        <w:t>[persons]</w:t>
      </w:r>
      <w:r w:rsidR="00444A85" w:rsidRPr="00D612DF">
        <w:rPr>
          <w:lang w:val="en-US"/>
        </w:rPr>
        <w:t>-led enterprises (</w:t>
      </w:r>
      <w:r>
        <w:rPr>
          <w:lang w:val="en-US"/>
        </w:rPr>
        <w:t>[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>]</w:t>
      </w:r>
      <w:r w:rsidR="00444A85" w:rsidRPr="00D612DF">
        <w:rPr>
          <w:lang w:val="en-US"/>
        </w:rPr>
        <w:t xml:space="preserve"> </w:t>
      </w:r>
      <w:r>
        <w:rPr>
          <w:lang w:val="en-US"/>
        </w:rPr>
        <w:t>enterprises</w:t>
      </w:r>
      <w:r w:rsidR="00444A85" w:rsidRPr="00D612DF">
        <w:rPr>
          <w:lang w:val="en-US"/>
        </w:rPr>
        <w:t>). The assessment will document the beneficiaries’ views and perceptions on the outputs, initial outcomes, an</w:t>
      </w:r>
      <w:r>
        <w:rPr>
          <w:lang w:val="en-US"/>
        </w:rPr>
        <w:t>d the progress towards impact.</w:t>
      </w:r>
    </w:p>
    <w:p w:rsidR="008E5533" w:rsidRPr="00D612DF" w:rsidRDefault="00444A85">
      <w:pPr>
        <w:spacing w:after="629"/>
        <w:ind w:left="72" w:right="0"/>
        <w:rPr>
          <w:lang w:val="en-US"/>
        </w:rPr>
      </w:pPr>
      <w:r w:rsidRPr="00D612DF">
        <w:rPr>
          <w:lang w:val="en-US"/>
        </w:rPr>
        <w:t>Geogr</w:t>
      </w:r>
      <w:r w:rsidRPr="00D612DF">
        <w:rPr>
          <w:lang w:val="en-US"/>
        </w:rPr>
        <w:t xml:space="preserve">aphical coverage for this beneficiary assessment will be in </w:t>
      </w:r>
      <w:r w:rsidR="00CB51D8">
        <w:rPr>
          <w:lang w:val="en-US"/>
        </w:rPr>
        <w:t>[place]</w:t>
      </w:r>
      <w:r w:rsidRPr="00D612DF">
        <w:rPr>
          <w:lang w:val="en-US"/>
        </w:rPr>
        <w:t xml:space="preserve"> and </w:t>
      </w:r>
      <w:r w:rsidR="00CB51D8">
        <w:rPr>
          <w:lang w:val="en-US"/>
        </w:rPr>
        <w:t>[place]</w:t>
      </w:r>
      <w:r w:rsidRPr="00D612DF">
        <w:rPr>
          <w:lang w:val="en-US"/>
        </w:rPr>
        <w:t xml:space="preserve"> regions. The BA will focus on the </w:t>
      </w:r>
      <w:r w:rsidR="00CB51D8">
        <w:rPr>
          <w:lang w:val="en-US"/>
        </w:rPr>
        <w:t>[persons]</w:t>
      </w:r>
      <w:r w:rsidRPr="00D612DF">
        <w:rPr>
          <w:lang w:val="en-US"/>
        </w:rPr>
        <w:t xml:space="preserve"> who </w:t>
      </w:r>
      <w:proofErr w:type="gramStart"/>
      <w:r w:rsidRPr="00D612DF">
        <w:rPr>
          <w:lang w:val="en-US"/>
        </w:rPr>
        <w:t>have been trained</w:t>
      </w:r>
      <w:proofErr w:type="gramEnd"/>
      <w:r w:rsidRPr="00D612DF">
        <w:rPr>
          <w:lang w:val="en-US"/>
        </w:rPr>
        <w:t xml:space="preserve"> in the first year </w:t>
      </w:r>
      <w:r w:rsidRPr="00D612DF">
        <w:rPr>
          <w:lang w:val="en-US"/>
        </w:rPr>
        <w:t xml:space="preserve">of </w:t>
      </w:r>
      <w:r w:rsidR="00CB51D8">
        <w:rPr>
          <w:lang w:val="en-US"/>
        </w:rPr>
        <w:t>project X</w:t>
      </w:r>
      <w:r w:rsidRPr="00D612DF">
        <w:rPr>
          <w:lang w:val="en-US"/>
        </w:rPr>
        <w:t xml:space="preserve"> implementation in </w:t>
      </w:r>
      <w:r w:rsidR="00CB51D8">
        <w:rPr>
          <w:lang w:val="en-US"/>
        </w:rPr>
        <w:t>[region]</w:t>
      </w:r>
      <w:r w:rsidRPr="00D612DF">
        <w:rPr>
          <w:lang w:val="en-US"/>
        </w:rPr>
        <w:t>.</w:t>
      </w:r>
    </w:p>
    <w:p w:rsidR="008E5533" w:rsidRDefault="00444A85">
      <w:pPr>
        <w:pStyle w:val="Heading1"/>
        <w:ind w:left="489" w:hanging="360"/>
      </w:pPr>
      <w:bookmarkStart w:id="2" w:name="_Toc514326383"/>
      <w:proofErr w:type="spellStart"/>
      <w:r>
        <w:t>Proposal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process</w:t>
      </w:r>
      <w:bookmarkEnd w:id="2"/>
      <w:proofErr w:type="spellEnd"/>
    </w:p>
    <w:p w:rsidR="008E5533" w:rsidRDefault="008E5533">
      <w:pPr>
        <w:spacing w:after="14" w:line="259" w:lineRule="auto"/>
        <w:ind w:left="77" w:right="0" w:firstLine="0"/>
        <w:jc w:val="left"/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>The bidde</w:t>
      </w:r>
      <w:r w:rsidRPr="00D612DF">
        <w:rPr>
          <w:lang w:val="en-US"/>
        </w:rPr>
        <w:t>r must submit a proposal in which the</w:t>
      </w:r>
      <w:r w:rsidRPr="00D612DF">
        <w:rPr>
          <w:b/>
          <w:lang w:val="en-US"/>
        </w:rPr>
        <w:t xml:space="preserve"> design and methodological approach</w:t>
      </w:r>
      <w:r w:rsidRPr="00D612DF">
        <w:rPr>
          <w:lang w:val="en-US"/>
        </w:rPr>
        <w:t xml:space="preserve"> for conducting the assessment are clearly spelt out and a </w:t>
      </w:r>
      <w:r w:rsidRPr="00D612DF">
        <w:rPr>
          <w:b/>
          <w:lang w:val="en-US"/>
        </w:rPr>
        <w:t>detailed plan of action</w:t>
      </w:r>
      <w:r w:rsidRPr="00D612DF">
        <w:rPr>
          <w:lang w:val="en-US"/>
        </w:rPr>
        <w:t xml:space="preserve"> </w:t>
      </w:r>
      <w:proofErr w:type="gramStart"/>
      <w:r w:rsidRPr="00D612DF">
        <w:rPr>
          <w:lang w:val="en-US"/>
        </w:rPr>
        <w:t>is also</w:t>
      </w:r>
      <w:proofErr w:type="gramEnd"/>
      <w:r w:rsidRPr="00D612DF">
        <w:rPr>
          <w:lang w:val="en-US"/>
        </w:rPr>
        <w:t xml:space="preserve"> included. The </w:t>
      </w:r>
      <w:r w:rsidRPr="00D612DF">
        <w:rPr>
          <w:b/>
          <w:lang w:val="en-US"/>
        </w:rPr>
        <w:t>qualitative</w:t>
      </w:r>
      <w:r w:rsidRPr="00D612DF">
        <w:rPr>
          <w:lang w:val="en-US"/>
        </w:rPr>
        <w:t xml:space="preserve"> methodological approach should include but is not limited </w:t>
      </w:r>
      <w:proofErr w:type="gramStart"/>
      <w:r w:rsidRPr="00D612DF">
        <w:rPr>
          <w:lang w:val="en-US"/>
        </w:rPr>
        <w:t>to:</w:t>
      </w:r>
      <w:proofErr w:type="gramEnd"/>
      <w:r w:rsidRPr="00D612DF">
        <w:rPr>
          <w:lang w:val="en-US"/>
        </w:rPr>
        <w:t xml:space="preserve"> conve</w:t>
      </w:r>
      <w:r w:rsidRPr="00D612DF">
        <w:rPr>
          <w:lang w:val="en-US"/>
        </w:rPr>
        <w:t>rsational interviews, focus group discussions and direct observa</w:t>
      </w:r>
      <w:r w:rsidR="00CB51D8">
        <w:rPr>
          <w:lang w:val="en-US"/>
        </w:rPr>
        <w:t>tion/ participant observation.</w:t>
      </w:r>
    </w:p>
    <w:p w:rsidR="008E5533" w:rsidRPr="00D612DF" w:rsidRDefault="008E5533">
      <w:pPr>
        <w:spacing w:after="14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SDC requires an </w:t>
      </w:r>
      <w:r w:rsidRPr="00D612DF">
        <w:rPr>
          <w:b/>
          <w:lang w:val="en-US"/>
        </w:rPr>
        <w:t>inception meeting</w:t>
      </w:r>
      <w:r w:rsidRPr="00D612DF">
        <w:rPr>
          <w:lang w:val="en-US"/>
        </w:rPr>
        <w:t xml:space="preserve"> to </w:t>
      </w:r>
      <w:proofErr w:type="gramStart"/>
      <w:r w:rsidRPr="00D612DF">
        <w:rPr>
          <w:lang w:val="en-US"/>
        </w:rPr>
        <w:t>be held</w:t>
      </w:r>
      <w:proofErr w:type="gramEnd"/>
      <w:r w:rsidRPr="00D612DF">
        <w:rPr>
          <w:lang w:val="en-US"/>
        </w:rPr>
        <w:t xml:space="preserve"> prior to the start of the assignment in order to spell out clearly the objective and expected results of the pro</w:t>
      </w:r>
      <w:r w:rsidR="00CB51D8">
        <w:rPr>
          <w:lang w:val="en-US"/>
        </w:rPr>
        <w:t>posed beneficiary assessment.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spacing w:after="206"/>
        <w:ind w:left="72" w:right="0"/>
        <w:rPr>
          <w:lang w:val="en-US"/>
        </w:rPr>
      </w:pPr>
      <w:r w:rsidRPr="00D612DF">
        <w:rPr>
          <w:lang w:val="en-US"/>
        </w:rPr>
        <w:t xml:space="preserve">The review team will be required to present a </w:t>
      </w:r>
      <w:r w:rsidRPr="00D612DF">
        <w:rPr>
          <w:b/>
          <w:lang w:val="en-US"/>
        </w:rPr>
        <w:t>preliminary/draft report</w:t>
      </w:r>
      <w:r w:rsidRPr="00D612DF">
        <w:rPr>
          <w:lang w:val="en-US"/>
        </w:rPr>
        <w:t xml:space="preserve"> to SDC for comments before the final report </w:t>
      </w:r>
      <w:proofErr w:type="gramStart"/>
      <w:r w:rsidRPr="00D612DF">
        <w:rPr>
          <w:lang w:val="en-US"/>
        </w:rPr>
        <w:t>is approved</w:t>
      </w:r>
      <w:proofErr w:type="gramEnd"/>
      <w:r w:rsidRPr="00D612DF">
        <w:rPr>
          <w:lang w:val="en-US"/>
        </w:rPr>
        <w:t xml:space="preserve">. The preliminary report </w:t>
      </w:r>
      <w:proofErr w:type="gramStart"/>
      <w:r w:rsidRPr="00D612DF">
        <w:rPr>
          <w:lang w:val="en-US"/>
        </w:rPr>
        <w:t>will be presented</w:t>
      </w:r>
      <w:proofErr w:type="gramEnd"/>
      <w:r w:rsidRPr="00D612DF">
        <w:rPr>
          <w:lang w:val="en-US"/>
        </w:rPr>
        <w:t xml:space="preserve"> to SDC (in a meeting) in power point format. </w:t>
      </w:r>
      <w:r w:rsidRPr="00D612DF">
        <w:rPr>
          <w:lang w:val="en-US"/>
        </w:rPr>
        <w:t>A validation workshop with st</w:t>
      </w:r>
      <w:r w:rsidR="00CB51D8">
        <w:rPr>
          <w:lang w:val="en-US"/>
        </w:rPr>
        <w:t xml:space="preserve">akeholders </w:t>
      </w:r>
      <w:proofErr w:type="gramStart"/>
      <w:r w:rsidR="00CB51D8">
        <w:rPr>
          <w:lang w:val="en-US"/>
        </w:rPr>
        <w:t>is expected</w:t>
      </w:r>
      <w:proofErr w:type="gramEnd"/>
      <w:r w:rsidR="00CB51D8">
        <w:rPr>
          <w:lang w:val="en-US"/>
        </w:rPr>
        <w:t xml:space="preserve"> as well.</w:t>
      </w:r>
    </w:p>
    <w:p w:rsidR="008E5533" w:rsidRPr="00D612DF" w:rsidRDefault="00444A85">
      <w:pPr>
        <w:spacing w:after="342"/>
        <w:ind w:left="72" w:right="0"/>
        <w:rPr>
          <w:lang w:val="en-US"/>
        </w:rPr>
      </w:pPr>
      <w:r w:rsidRPr="00D612DF">
        <w:rPr>
          <w:lang w:val="en-US"/>
        </w:rPr>
        <w:t xml:space="preserve">The consultants will be required to prepare a presentation of the findings for the learning event with different stakeholders that will take place in </w:t>
      </w:r>
      <w:r w:rsidR="00CB51D8">
        <w:rPr>
          <w:lang w:val="en-US"/>
        </w:rPr>
        <w:t>[month]</w:t>
      </w:r>
      <w:r w:rsidRPr="00D612DF">
        <w:rPr>
          <w:lang w:val="en-US"/>
        </w:rPr>
        <w:t xml:space="preserve">. </w:t>
      </w:r>
    </w:p>
    <w:p w:rsidR="008E5533" w:rsidRPr="00D612DF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3" w:name="_Toc514326384"/>
      <w:r w:rsidRPr="00D612DF">
        <w:rPr>
          <w:rFonts w:ascii="Arial" w:hAnsi="Arial" w:cs="Arial"/>
          <w:lang w:val="en-US"/>
        </w:rPr>
        <w:t>Process for commissioning and mana</w:t>
      </w:r>
      <w:r w:rsidRPr="00D612DF">
        <w:rPr>
          <w:rFonts w:ascii="Arial" w:hAnsi="Arial" w:cs="Arial"/>
          <w:lang w:val="en-US"/>
        </w:rPr>
        <w:t>ging the assessment</w:t>
      </w:r>
      <w:bookmarkEnd w:id="3"/>
    </w:p>
    <w:p w:rsidR="008E5533" w:rsidRPr="00D612DF" w:rsidRDefault="008E5533">
      <w:pPr>
        <w:spacing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SDC </w:t>
      </w:r>
      <w:r w:rsidR="00FB739D">
        <w:rPr>
          <w:lang w:val="en-US"/>
        </w:rPr>
        <w:t>[representation]</w:t>
      </w:r>
      <w:r w:rsidRPr="00D612DF">
        <w:rPr>
          <w:lang w:val="en-US"/>
        </w:rPr>
        <w:t xml:space="preserve"> manages the process for the assessment and will therefore vet the proposals received. The lead consultant/bidder is invited to submit a technical proposal based on these </w:t>
      </w:r>
      <w:proofErr w:type="spellStart"/>
      <w:r w:rsidRPr="00D612DF">
        <w:rPr>
          <w:lang w:val="en-US"/>
        </w:rPr>
        <w:t>ToR</w:t>
      </w:r>
      <w:proofErr w:type="spellEnd"/>
      <w:r w:rsidRPr="00D612DF">
        <w:rPr>
          <w:lang w:val="en-US"/>
        </w:rPr>
        <w:t xml:space="preserve"> including the CVs of the selected team (max 4 </w:t>
      </w:r>
      <w:r w:rsidRPr="00D612DF">
        <w:rPr>
          <w:lang w:val="en-US"/>
        </w:rPr>
        <w:t xml:space="preserve">persons) for the assignment and a financial proposal in </w:t>
      </w:r>
      <w:r w:rsidR="00FB739D">
        <w:rPr>
          <w:lang w:val="en-US"/>
        </w:rPr>
        <w:t>[currency]</w:t>
      </w:r>
      <w:r w:rsidRPr="00D612DF">
        <w:rPr>
          <w:lang w:val="en-US"/>
        </w:rPr>
        <w:t xml:space="preserve"> (see attached budget templates), both in English language named according to these </w:t>
      </w:r>
      <w:proofErr w:type="spellStart"/>
      <w:r w:rsidRPr="00D612DF">
        <w:rPr>
          <w:lang w:val="en-US"/>
        </w:rPr>
        <w:t>ToR</w:t>
      </w:r>
      <w:proofErr w:type="spellEnd"/>
      <w:r w:rsidRPr="00D612DF">
        <w:rPr>
          <w:lang w:val="en-US"/>
        </w:rPr>
        <w:t xml:space="preserve"> by </w:t>
      </w:r>
      <w:r w:rsidR="00FB739D">
        <w:rPr>
          <w:b/>
          <w:lang w:val="en-US"/>
        </w:rPr>
        <w:t>[date]</w:t>
      </w:r>
      <w:r w:rsidR="00D612DF">
        <w:rPr>
          <w:lang w:val="en-US"/>
        </w:rPr>
        <w:t>.</w:t>
      </w:r>
    </w:p>
    <w:p w:rsidR="008E5533" w:rsidRPr="00D612DF" w:rsidRDefault="00444A85">
      <w:pPr>
        <w:spacing w:after="14" w:line="259" w:lineRule="auto"/>
        <w:ind w:left="77" w:right="0" w:firstLine="0"/>
        <w:jc w:val="left"/>
        <w:rPr>
          <w:lang w:val="en-US"/>
        </w:rPr>
      </w:pPr>
      <w:r w:rsidRPr="00D612DF">
        <w:rPr>
          <w:b/>
          <w:i/>
          <w:lang w:val="en-US"/>
        </w:rPr>
        <w:t xml:space="preserve"> </w:t>
      </w:r>
    </w:p>
    <w:p w:rsidR="008E5533" w:rsidRDefault="00444A85">
      <w:pPr>
        <w:spacing w:after="227"/>
        <w:ind w:left="72" w:right="0"/>
        <w:jc w:val="left"/>
      </w:pPr>
      <w:r>
        <w:t xml:space="preserve">The </w:t>
      </w:r>
      <w:proofErr w:type="spellStart"/>
      <w:r>
        <w:rPr>
          <w:b/>
        </w:rPr>
        <w:t>bid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contain</w:t>
      </w:r>
      <w:proofErr w:type="spellEnd"/>
      <w:r w:rsidR="00D612DF">
        <w:t>:</w:t>
      </w:r>
    </w:p>
    <w:p w:rsidR="008E5533" w:rsidRPr="00D612DF" w:rsidRDefault="00444A85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t>Proposed meth</w:t>
      </w:r>
      <w:r w:rsidR="00D612DF">
        <w:rPr>
          <w:lang w:val="en-US"/>
        </w:rPr>
        <w:t>odological approach and design;</w:t>
      </w:r>
    </w:p>
    <w:p w:rsidR="008E5533" w:rsidRPr="00D612DF" w:rsidRDefault="00444A85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lastRenderedPageBreak/>
        <w:t>Plan of Action;</w:t>
      </w:r>
    </w:p>
    <w:p w:rsidR="008E5533" w:rsidRPr="00D612DF" w:rsidRDefault="00CB51D8" w:rsidP="00D612DF">
      <w:pPr>
        <w:numPr>
          <w:ilvl w:val="0"/>
          <w:numId w:val="2"/>
        </w:numPr>
        <w:ind w:right="0" w:hanging="355"/>
        <w:rPr>
          <w:lang w:val="en-US"/>
        </w:rPr>
      </w:pPr>
      <w:r>
        <w:rPr>
          <w:lang w:val="en-US"/>
        </w:rPr>
        <w:t>Financial Proposal;</w:t>
      </w:r>
    </w:p>
    <w:p w:rsidR="00D612DF" w:rsidRDefault="00444A85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t>CVs o</w:t>
      </w:r>
      <w:r w:rsidR="00D612DF" w:rsidRPr="00D612DF">
        <w:rPr>
          <w:lang w:val="en-US"/>
        </w:rPr>
        <w:t>f the proposed consultant team;</w:t>
      </w:r>
    </w:p>
    <w:p w:rsidR="00D612DF" w:rsidRDefault="00D612DF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t>T</w:t>
      </w:r>
      <w:r w:rsidR="00FB739D">
        <w:rPr>
          <w:lang w:val="en-US"/>
        </w:rPr>
        <w:t>he</w:t>
      </w:r>
      <w:r>
        <w:rPr>
          <w:lang w:val="en-US"/>
        </w:rPr>
        <w:t>s</w:t>
      </w:r>
      <w:r w:rsidR="00FB739D">
        <w:rPr>
          <w:lang w:val="en-US"/>
        </w:rPr>
        <w:t>e</w:t>
      </w:r>
      <w:r>
        <w:rPr>
          <w:lang w:val="en-US"/>
        </w:rPr>
        <w:t xml:space="preserve"> Terms of reference;</w:t>
      </w:r>
    </w:p>
    <w:p w:rsidR="008E5533" w:rsidRDefault="00D612DF" w:rsidP="00D612DF">
      <w:pPr>
        <w:numPr>
          <w:ilvl w:val="0"/>
          <w:numId w:val="2"/>
        </w:numPr>
        <w:ind w:right="0" w:hanging="355"/>
        <w:rPr>
          <w:lang w:val="en-US"/>
        </w:rPr>
      </w:pPr>
      <w:r>
        <w:rPr>
          <w:lang w:val="en-US"/>
        </w:rPr>
        <w:t>A draft outline of the report.</w:t>
      </w:r>
    </w:p>
    <w:p w:rsidR="00D612DF" w:rsidRPr="00D612DF" w:rsidRDefault="00D612DF" w:rsidP="00D612DF">
      <w:pPr>
        <w:ind w:left="142" w:right="0" w:firstLine="0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The </w:t>
      </w:r>
      <w:r w:rsidRPr="00D612DF">
        <w:rPr>
          <w:b/>
          <w:lang w:val="en-US"/>
        </w:rPr>
        <w:t>interested bidders are required to express their interest in submitting an offer through an e-mail</w:t>
      </w:r>
      <w:r w:rsidRPr="00D612DF">
        <w:rPr>
          <w:lang w:val="en-US"/>
        </w:rPr>
        <w:t xml:space="preserve"> </w:t>
      </w:r>
      <w:r w:rsidRPr="00D612DF">
        <w:rPr>
          <w:lang w:val="en-US"/>
        </w:rPr>
        <w:t xml:space="preserve">and can submit questions only through e-mails; no meetings </w:t>
      </w:r>
      <w:proofErr w:type="gramStart"/>
      <w:r w:rsidRPr="00D612DF">
        <w:rPr>
          <w:lang w:val="en-US"/>
        </w:rPr>
        <w:t>will be granted</w:t>
      </w:r>
      <w:proofErr w:type="gramEnd"/>
      <w:r w:rsidRPr="00D612DF">
        <w:rPr>
          <w:lang w:val="en-US"/>
        </w:rPr>
        <w:t xml:space="preserve">. The bidders who will express interest will receive additional information on </w:t>
      </w:r>
      <w:r w:rsidRPr="00D612DF">
        <w:rPr>
          <w:b/>
          <w:lang w:val="en-US"/>
        </w:rPr>
        <w:t>SDC how to note Beneficiary Assessment (BA).</w:t>
      </w:r>
    </w:p>
    <w:p w:rsidR="00D612DF" w:rsidRDefault="00D612DF" w:rsidP="00D612DF">
      <w:pPr>
        <w:spacing w:after="19" w:line="259" w:lineRule="auto"/>
        <w:ind w:right="0"/>
        <w:jc w:val="left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>The different steps of the process and th</w:t>
      </w:r>
      <w:r w:rsidR="00D612DF">
        <w:rPr>
          <w:lang w:val="en-US"/>
        </w:rPr>
        <w:t xml:space="preserve">eir deadlines </w:t>
      </w:r>
      <w:proofErr w:type="gramStart"/>
      <w:r w:rsidR="00D612DF">
        <w:rPr>
          <w:lang w:val="en-US"/>
        </w:rPr>
        <w:t>are listed</w:t>
      </w:r>
      <w:proofErr w:type="gramEnd"/>
      <w:r w:rsidR="00D612DF">
        <w:rPr>
          <w:lang w:val="en-US"/>
        </w:rPr>
        <w:t xml:space="preserve"> below.</w:t>
      </w:r>
    </w:p>
    <w:p w:rsidR="008E5533" w:rsidRPr="00D612DF" w:rsidRDefault="00444A85">
      <w:pPr>
        <w:spacing w:after="0" w:line="259" w:lineRule="auto"/>
        <w:ind w:left="77" w:right="0" w:firstLine="0"/>
        <w:jc w:val="left"/>
        <w:rPr>
          <w:lang w:val="en-US"/>
        </w:rPr>
      </w:pPr>
      <w:r w:rsidRPr="00D612DF">
        <w:rPr>
          <w:lang w:val="en-US"/>
        </w:rPr>
        <w:t xml:space="preserve"> </w:t>
      </w:r>
    </w:p>
    <w:tbl>
      <w:tblPr>
        <w:tblStyle w:val="TableGrid"/>
        <w:tblW w:w="7088" w:type="dxa"/>
        <w:tblInd w:w="77" w:type="dxa"/>
        <w:tblCellMar>
          <w:top w:w="5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2268"/>
        <w:gridCol w:w="4820"/>
      </w:tblGrid>
      <w:tr w:rsidR="008E5533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Time (</w:t>
            </w:r>
            <w:proofErr w:type="spellStart"/>
            <w:r>
              <w:rPr>
                <w:b/>
              </w:rPr>
              <w:t>Latest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Step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E5533" w:rsidRPr="00D612DF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CB51D8" w:rsidP="00CB51D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date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E</w:t>
            </w:r>
            <w:r w:rsidRPr="00D612DF">
              <w:rPr>
                <w:lang w:val="en-US"/>
              </w:rPr>
              <w:t xml:space="preserve">xpression of interest (by e-mail) </w:t>
            </w:r>
          </w:p>
        </w:tc>
      </w:tr>
      <w:tr w:rsidR="008E5533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Questions</w:t>
            </w:r>
            <w:proofErr w:type="spellEnd"/>
            <w:r>
              <w:t xml:space="preserve"> (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e-mail</w:t>
            </w:r>
            <w:proofErr w:type="spellEnd"/>
            <w:r>
              <w:t xml:space="preserve">)  </w:t>
            </w:r>
          </w:p>
        </w:tc>
      </w:tr>
      <w:tr w:rsidR="008E5533" w:rsidRPr="00D612DF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 w:rsidP="00CB51D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A</w:t>
            </w:r>
            <w:r w:rsidRPr="00D612DF">
              <w:rPr>
                <w:lang w:val="en-US"/>
              </w:rPr>
              <w:t xml:space="preserve">nswers sent to all participants in this tender </w:t>
            </w:r>
          </w:p>
        </w:tc>
      </w:tr>
      <w:tr w:rsidR="008E5533" w:rsidRPr="00D612DF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 w:rsidP="00CB51D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D</w:t>
            </w:r>
            <w:r w:rsidRPr="00D612DF">
              <w:rPr>
                <w:lang w:val="en-US"/>
              </w:rPr>
              <w:t xml:space="preserve">eadline submission of offers to SDC </w:t>
            </w:r>
          </w:p>
        </w:tc>
      </w:tr>
      <w:tr w:rsidR="008E5533" w:rsidRPr="00D612DF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 xml:space="preserve">Selection and award of the mandate  </w:t>
            </w:r>
          </w:p>
        </w:tc>
      </w:tr>
      <w:tr w:rsidR="008E5533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FE7065" w:rsidRDefault="008E5533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Inception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</w:t>
            </w:r>
          </w:p>
        </w:tc>
      </w:tr>
      <w:tr w:rsidR="008E5533">
        <w:trPr>
          <w:trHeight w:val="3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t xml:space="preserve">Start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mandate</w:t>
            </w:r>
            <w:proofErr w:type="spellEnd"/>
            <w:r>
              <w:t xml:space="preserve"> </w:t>
            </w:r>
          </w:p>
        </w:tc>
      </w:tr>
      <w:tr w:rsidR="008E5533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t xml:space="preserve">Validation Workshop </w:t>
            </w:r>
          </w:p>
        </w:tc>
      </w:tr>
      <w:tr w:rsidR="008E5533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Draft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 </w:t>
            </w:r>
          </w:p>
        </w:tc>
      </w:tr>
      <w:tr w:rsidR="008E5533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t xml:space="preserve">Final </w:t>
            </w:r>
            <w:proofErr w:type="spellStart"/>
            <w:r>
              <w:t>report</w:t>
            </w:r>
            <w:proofErr w:type="spellEnd"/>
            <w:r>
              <w:t xml:space="preserve"> </w:t>
            </w:r>
          </w:p>
        </w:tc>
      </w:tr>
      <w:tr w:rsidR="008E5533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t xml:space="preserve">Learning Event </w:t>
            </w:r>
          </w:p>
        </w:tc>
      </w:tr>
    </w:tbl>
    <w:p w:rsidR="008E5533" w:rsidRDefault="008E5533">
      <w:pPr>
        <w:spacing w:after="19" w:line="259" w:lineRule="auto"/>
        <w:ind w:left="77" w:right="0" w:firstLine="0"/>
        <w:jc w:val="left"/>
      </w:pPr>
    </w:p>
    <w:p w:rsidR="008E5533" w:rsidRPr="00D612DF" w:rsidRDefault="00FE7065">
      <w:pPr>
        <w:ind w:left="72" w:right="0"/>
        <w:rPr>
          <w:lang w:val="en-US"/>
        </w:rPr>
      </w:pPr>
      <w:r>
        <w:rPr>
          <w:lang w:val="en-US"/>
        </w:rPr>
        <w:t>[Name]</w:t>
      </w:r>
      <w:r w:rsidR="00444A85" w:rsidRPr="00D612DF">
        <w:rPr>
          <w:lang w:val="en-US"/>
        </w:rPr>
        <w:t xml:space="preserve"> will coordinate and organize both the validation workshop with the beneficiaries and learning event with stakeholders. Consultant will share t</w:t>
      </w:r>
      <w:r w:rsidR="00D612DF">
        <w:rPr>
          <w:lang w:val="en-US"/>
        </w:rPr>
        <w:t>he learnings during the event.</w:t>
      </w:r>
    </w:p>
    <w:p w:rsidR="008E5533" w:rsidRPr="00D612DF" w:rsidRDefault="008E5533">
      <w:pPr>
        <w:spacing w:after="16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spacing w:after="351"/>
        <w:ind w:left="72" w:right="0"/>
        <w:rPr>
          <w:lang w:val="en-US"/>
        </w:rPr>
      </w:pPr>
      <w:r w:rsidRPr="00D612DF">
        <w:rPr>
          <w:lang w:val="en-US"/>
        </w:rPr>
        <w:t xml:space="preserve">Based on their submitted proposals and the below evaluation criteria and their weighting, SDC </w:t>
      </w:r>
      <w:r w:rsidR="00FE7065">
        <w:rPr>
          <w:lang w:val="en-US"/>
        </w:rPr>
        <w:t>[representation]</w:t>
      </w:r>
      <w:r w:rsidRPr="00D612DF">
        <w:rPr>
          <w:lang w:val="en-US"/>
        </w:rPr>
        <w:t xml:space="preserve"> will select the team of the best bid to undertake the exercise and inform the winning bidder/s by </w:t>
      </w:r>
      <w:r w:rsidR="00FE7065">
        <w:rPr>
          <w:lang w:val="en-US"/>
        </w:rPr>
        <w:t>[date]</w:t>
      </w:r>
      <w:r w:rsidR="00D612DF">
        <w:rPr>
          <w:lang w:val="en-US"/>
        </w:rPr>
        <w:t>.</w:t>
      </w:r>
    </w:p>
    <w:p w:rsidR="008E5533" w:rsidRPr="00D612DF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4" w:name="_Toc514326385"/>
      <w:r w:rsidRPr="00D612DF">
        <w:rPr>
          <w:rFonts w:ascii="Arial" w:hAnsi="Arial" w:cs="Arial"/>
          <w:lang w:val="en-US"/>
        </w:rPr>
        <w:t>Suitability Criteria</w:t>
      </w:r>
      <w:bookmarkEnd w:id="4"/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>The b</w:t>
      </w:r>
      <w:r w:rsidRPr="00D612DF">
        <w:rPr>
          <w:lang w:val="en-US"/>
        </w:rPr>
        <w:t>idder can verify his or her ability to fulfil the mandate in technical, financial and commercial terms; resp. shall confirm this with a self-declaration</w:t>
      </w:r>
      <w:r w:rsidR="00D612DF">
        <w:rPr>
          <w:sz w:val="20"/>
          <w:lang w:val="en-US"/>
        </w:rPr>
        <w:t>.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tbl>
      <w:tblPr>
        <w:tblStyle w:val="TableGrid"/>
        <w:tblW w:w="9576" w:type="dxa"/>
        <w:tblInd w:w="-30" w:type="dxa"/>
        <w:tblCellMar>
          <w:top w:w="5" w:type="dxa"/>
          <w:left w:w="107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816"/>
        <w:gridCol w:w="4254"/>
        <w:gridCol w:w="4506"/>
      </w:tblGrid>
      <w:tr w:rsidR="008E5533" w:rsidTr="00FB739D">
        <w:trPr>
          <w:trHeight w:val="2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E5533" w:rsidRDefault="00444A8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E5533" w:rsidRDefault="00444A85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rPr>
                <w:b/>
              </w:rPr>
              <w:t>Suitability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E5533" w:rsidRDefault="00444A85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</w:rPr>
              <w:t>Verification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E5533" w:rsidRPr="00D612DF" w:rsidTr="00FB739D">
        <w:trPr>
          <w:trHeight w:val="11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lastRenderedPageBreak/>
              <w:t xml:space="preserve">SC 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1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Experience with conducting beneficiary assessment.</w:t>
            </w:r>
            <w:r w:rsidRPr="00D612DF">
              <w:rPr>
                <w:lang w:val="en-US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FB739D">
            <w:pPr>
              <w:spacing w:after="0" w:line="259" w:lineRule="auto"/>
              <w:ind w:left="2" w:right="64" w:firstLine="0"/>
              <w:rPr>
                <w:lang w:val="en-US"/>
              </w:rPr>
            </w:pPr>
            <w:r w:rsidRPr="00D612DF">
              <w:rPr>
                <w:lang w:val="en-US"/>
              </w:rPr>
              <w:t>The technical proposal attached with CVs of the consultants to be involved, containing at least 3 relevant projects within last 5 years.</w:t>
            </w:r>
          </w:p>
        </w:tc>
      </w:tr>
      <w:tr w:rsidR="008E5533" w:rsidRPr="00D612DF" w:rsidTr="00FB739D">
        <w:trPr>
          <w:trHeight w:val="11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SC 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FE7065">
            <w:pPr>
              <w:spacing w:after="0" w:line="259" w:lineRule="auto"/>
              <w:ind w:left="1" w:right="63" w:firstLine="0"/>
              <w:rPr>
                <w:lang w:val="en-US"/>
              </w:rPr>
            </w:pPr>
            <w:r w:rsidRPr="00D612DF">
              <w:rPr>
                <w:lang w:val="en-US"/>
              </w:rPr>
              <w:t xml:space="preserve">Experience working with </w:t>
            </w:r>
            <w:r w:rsidR="00FE7065">
              <w:rPr>
                <w:lang w:val="en-US"/>
              </w:rPr>
              <w:t>[persons]</w:t>
            </w:r>
            <w:r w:rsidRPr="00D612DF">
              <w:rPr>
                <w:lang w:val="en-US"/>
              </w:rPr>
              <w:t xml:space="preserve"> in rural </w:t>
            </w:r>
            <w:r w:rsidR="00FE7065">
              <w:rPr>
                <w:lang w:val="en-US"/>
              </w:rPr>
              <w:t>[country]</w:t>
            </w:r>
            <w:r w:rsidRPr="00D612DF">
              <w:rPr>
                <w:lang w:val="en-US"/>
              </w:rPr>
              <w:t xml:space="preserve">. Experience working with a </w:t>
            </w:r>
            <w:r w:rsidR="00FE7065">
              <w:rPr>
                <w:lang w:val="en-US"/>
              </w:rPr>
              <w:t>[country]</w:t>
            </w:r>
            <w:r w:rsidRPr="00D612DF">
              <w:rPr>
                <w:lang w:val="en-US"/>
              </w:rPr>
              <w:t xml:space="preserve"> </w:t>
            </w:r>
            <w:r w:rsidR="00FE7065">
              <w:rPr>
                <w:lang w:val="en-US"/>
              </w:rPr>
              <w:t>[persons]</w:t>
            </w:r>
            <w:r w:rsidRPr="00D612DF">
              <w:rPr>
                <w:lang w:val="en-US"/>
              </w:rPr>
              <w:t xml:space="preserve"> organizati</w:t>
            </w:r>
            <w:r w:rsidR="00FB739D">
              <w:rPr>
                <w:lang w:val="en-US"/>
              </w:rPr>
              <w:t>on would be an added advantage.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2" w:right="0" w:firstLine="0"/>
              <w:rPr>
                <w:lang w:val="en-US"/>
              </w:rPr>
            </w:pPr>
            <w:r w:rsidRPr="00D612DF">
              <w:rPr>
                <w:lang w:val="en-US"/>
              </w:rPr>
              <w:t>C</w:t>
            </w:r>
            <w:r w:rsidRPr="00D612DF">
              <w:rPr>
                <w:lang w:val="en-US"/>
              </w:rPr>
              <w:t xml:space="preserve">Vs of the consultants to be involved containing at least 2 relevant projects </w:t>
            </w:r>
          </w:p>
        </w:tc>
      </w:tr>
      <w:tr w:rsidR="008E5533" w:rsidRPr="00D612DF" w:rsidTr="00FB739D">
        <w:trPr>
          <w:trHeight w:val="5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SC 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FE7065">
            <w:pPr>
              <w:spacing w:after="0" w:line="259" w:lineRule="auto"/>
              <w:ind w:left="1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 xml:space="preserve">A native </w:t>
            </w:r>
            <w:r w:rsidR="00FE7065">
              <w:rPr>
                <w:lang w:val="en-US"/>
              </w:rPr>
              <w:t>[national language]</w:t>
            </w:r>
            <w:r w:rsidRPr="00D612DF">
              <w:rPr>
                <w:lang w:val="en-US"/>
              </w:rPr>
              <w:t xml:space="preserve"> speaker among the team.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FE7065">
            <w:pPr>
              <w:spacing w:after="0" w:line="259" w:lineRule="auto"/>
              <w:ind w:left="2" w:right="0" w:firstLine="0"/>
              <w:rPr>
                <w:lang w:val="en-US"/>
              </w:rPr>
            </w:pPr>
            <w:r w:rsidRPr="00D612DF">
              <w:rPr>
                <w:lang w:val="en-US"/>
              </w:rPr>
              <w:t xml:space="preserve">At least one of the consultants should be of </w:t>
            </w:r>
            <w:r w:rsidR="00FE7065">
              <w:rPr>
                <w:lang w:val="en-US"/>
              </w:rPr>
              <w:t>[country]</w:t>
            </w:r>
            <w:r w:rsidRPr="00D612DF">
              <w:rPr>
                <w:lang w:val="en-US"/>
              </w:rPr>
              <w:t xml:space="preserve"> origin </w:t>
            </w:r>
          </w:p>
        </w:tc>
      </w:tr>
      <w:tr w:rsidR="008E5533" w:rsidRPr="00D612DF" w:rsidTr="00FB739D">
        <w:trPr>
          <w:trHeight w:val="5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SC 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FE7065">
            <w:pPr>
              <w:spacing w:after="0" w:line="259" w:lineRule="auto"/>
              <w:ind w:left="1" w:right="0" w:firstLine="0"/>
              <w:rPr>
                <w:lang w:val="en-US"/>
              </w:rPr>
            </w:pPr>
            <w:r w:rsidRPr="00D612DF">
              <w:rPr>
                <w:lang w:val="en-US"/>
              </w:rPr>
              <w:t xml:space="preserve">Experience in </w:t>
            </w:r>
            <w:r w:rsidR="00FE7065">
              <w:rPr>
                <w:lang w:val="en-US"/>
              </w:rPr>
              <w:t>[domains covered by the project]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2" w:right="0" w:firstLine="0"/>
              <w:rPr>
                <w:lang w:val="en-US"/>
              </w:rPr>
            </w:pPr>
            <w:r w:rsidRPr="00D612DF">
              <w:rPr>
                <w:lang w:val="en-US"/>
              </w:rPr>
              <w:t>T</w:t>
            </w:r>
            <w:r w:rsidRPr="00D612DF">
              <w:rPr>
                <w:lang w:val="en-US"/>
              </w:rPr>
              <w:t xml:space="preserve">he technical proposal attached with CVs of the consultants to be involved, containing </w:t>
            </w:r>
            <w:r w:rsidR="00FB739D" w:rsidRPr="00D612DF">
              <w:rPr>
                <w:lang w:val="en-US"/>
              </w:rPr>
              <w:t>at least 2 relevant projects within last 5 years.</w:t>
            </w:r>
          </w:p>
        </w:tc>
      </w:tr>
    </w:tbl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spacing w:after="307"/>
        <w:ind w:left="72" w:right="0"/>
        <w:rPr>
          <w:lang w:val="en-US"/>
        </w:rPr>
      </w:pPr>
      <w:r w:rsidRPr="00D612DF">
        <w:rPr>
          <w:lang w:val="en-US"/>
        </w:rPr>
        <w:t xml:space="preserve">The bids </w:t>
      </w:r>
      <w:proofErr w:type="gramStart"/>
      <w:r w:rsidRPr="00D612DF">
        <w:rPr>
          <w:lang w:val="en-US"/>
        </w:rPr>
        <w:t>can be submitted</w:t>
      </w:r>
      <w:proofErr w:type="gramEnd"/>
      <w:r w:rsidRPr="00D612DF">
        <w:rPr>
          <w:lang w:val="en-US"/>
        </w:rPr>
        <w:t xml:space="preserve"> by companies/firms or by indi</w:t>
      </w:r>
      <w:r w:rsidR="00D612DF">
        <w:rPr>
          <w:lang w:val="en-US"/>
        </w:rPr>
        <w:t>viduals/groups of individuals.</w:t>
      </w:r>
    </w:p>
    <w:p w:rsidR="008E5533" w:rsidRPr="00D612DF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5" w:name="_Toc514326386"/>
      <w:r w:rsidRPr="00D612DF">
        <w:rPr>
          <w:rFonts w:ascii="Arial" w:hAnsi="Arial" w:cs="Arial"/>
          <w:lang w:val="en-US"/>
        </w:rPr>
        <w:t>Award Criteria</w:t>
      </w:r>
      <w:bookmarkEnd w:id="5"/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>Of the valid offers submitted, the contract will be awarded to the technically and economically most favora</w:t>
      </w:r>
      <w:r w:rsidR="00D612DF">
        <w:rPr>
          <w:lang w:val="en-US"/>
        </w:rPr>
        <w:t>ble bid.</w:t>
      </w:r>
    </w:p>
    <w:p w:rsidR="008E5533" w:rsidRPr="00D612DF" w:rsidRDefault="008E5533">
      <w:pPr>
        <w:spacing w:after="17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Offers </w:t>
      </w:r>
      <w:proofErr w:type="gramStart"/>
      <w:r w:rsidRPr="00D612DF">
        <w:rPr>
          <w:lang w:val="en-US"/>
        </w:rPr>
        <w:t>will be assessed</w:t>
      </w:r>
      <w:proofErr w:type="gramEnd"/>
      <w:r w:rsidRPr="00D612DF">
        <w:rPr>
          <w:lang w:val="en-US"/>
        </w:rPr>
        <w:t xml:space="preserve"> according to the </w:t>
      </w:r>
      <w:r w:rsidRPr="00D612DF">
        <w:rPr>
          <w:b/>
          <w:lang w:val="en-US"/>
        </w:rPr>
        <w:t>following award criteria and weighting</w:t>
      </w:r>
      <w:r w:rsidR="00FE7065">
        <w:rPr>
          <w:lang w:val="en-US"/>
        </w:rPr>
        <w:t>: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tbl>
      <w:tblPr>
        <w:tblStyle w:val="TableGrid"/>
        <w:tblW w:w="9369" w:type="dxa"/>
        <w:tblInd w:w="64" w:type="dxa"/>
        <w:tblCellMar>
          <w:top w:w="2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5293"/>
        <w:gridCol w:w="3118"/>
      </w:tblGrid>
      <w:tr w:rsidR="008E5533">
        <w:trPr>
          <w:trHeight w:val="30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E5533" w:rsidRPr="00D612DF" w:rsidRDefault="00FE7065">
            <w:pPr>
              <w:spacing w:after="0" w:line="259" w:lineRule="auto"/>
              <w:ind w:left="9" w:right="0" w:firstLine="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E5533" w:rsidRPr="00D612DF" w:rsidRDefault="00FE7065">
            <w:pPr>
              <w:spacing w:after="0" w:line="259" w:lineRule="auto"/>
              <w:ind w:left="11" w:right="0" w:firstLine="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Award criterion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E5533" w:rsidRDefault="00444A85">
            <w:pPr>
              <w:spacing w:after="0" w:line="259" w:lineRule="auto"/>
              <w:ind w:left="17" w:right="0" w:firstLine="0"/>
              <w:jc w:val="center"/>
            </w:pPr>
            <w:r w:rsidRPr="00D612DF">
              <w:rPr>
                <w:b/>
                <w:lang w:val="en-US"/>
              </w:rPr>
              <w:t>Weighing 100</w:t>
            </w:r>
            <w:r w:rsidR="00FE7065">
              <w:rPr>
                <w:b/>
              </w:rPr>
              <w:t>%</w:t>
            </w:r>
          </w:p>
        </w:tc>
      </w:tr>
      <w:tr w:rsidR="008E5533">
        <w:trPr>
          <w:trHeight w:val="31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Quality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Totaling</w:t>
            </w:r>
            <w:proofErr w:type="spellEnd"/>
            <w:r>
              <w:rPr>
                <w:b/>
              </w:rPr>
              <w:t xml:space="preserve"> 80%</w:t>
            </w:r>
          </w:p>
        </w:tc>
      </w:tr>
      <w:tr w:rsidR="008E5533">
        <w:trPr>
          <w:trHeight w:val="2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AC 1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Experience with</w:t>
            </w:r>
            <w:r w:rsidR="00D612DF">
              <w:rPr>
                <w:lang w:val="en-US"/>
              </w:rPr>
              <w:t xml:space="preserve"> conducting similar assignments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>25%</w:t>
            </w:r>
          </w:p>
        </w:tc>
      </w:tr>
      <w:tr w:rsidR="008E5533">
        <w:trPr>
          <w:trHeight w:val="2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AC 2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 xml:space="preserve">Experience in </w:t>
            </w:r>
            <w:proofErr w:type="spellStart"/>
            <w:r>
              <w:t>the</w:t>
            </w:r>
            <w:proofErr w:type="spellEnd"/>
            <w:r>
              <w:t xml:space="preserve"> Country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>15%</w:t>
            </w:r>
          </w:p>
        </w:tc>
      </w:tr>
      <w:tr w:rsidR="008E5533">
        <w:trPr>
          <w:trHeight w:val="2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AC 3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 xml:space="preserve">Technical </w:t>
            </w:r>
            <w:proofErr w:type="spellStart"/>
            <w:r>
              <w:t>proposal</w:t>
            </w:r>
            <w:proofErr w:type="spellEnd"/>
            <w:r>
              <w:t xml:space="preserve"> </w:t>
            </w:r>
            <w:proofErr w:type="spellStart"/>
            <w:r>
              <w:t>Adequacy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>25%</w:t>
            </w:r>
          </w:p>
        </w:tc>
      </w:tr>
      <w:tr w:rsidR="008E5533">
        <w:trPr>
          <w:trHeight w:val="2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AC 4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>
            <w:pPr>
              <w:spacing w:after="0" w:line="259" w:lineRule="auto"/>
              <w:ind w:left="2" w:right="0" w:firstLine="0"/>
              <w:jc w:val="left"/>
            </w:pPr>
            <w:r>
              <w:t>Te</w:t>
            </w:r>
            <w:r w:rsidR="00D612DF">
              <w:t xml:space="preserve">chnical </w:t>
            </w:r>
            <w:proofErr w:type="spellStart"/>
            <w:r w:rsidR="00D612DF">
              <w:t>Qualifications</w:t>
            </w:r>
            <w:proofErr w:type="spellEnd"/>
            <w:r w:rsidR="00D612DF">
              <w:t xml:space="preserve"> </w:t>
            </w:r>
            <w:proofErr w:type="spellStart"/>
            <w:r w:rsidR="00D612DF">
              <w:t>of</w:t>
            </w:r>
            <w:proofErr w:type="spellEnd"/>
            <w:r w:rsidR="00D612DF">
              <w:t xml:space="preserve"> Team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>15%</w:t>
            </w:r>
          </w:p>
        </w:tc>
      </w:tr>
      <w:tr w:rsidR="008E5533">
        <w:trPr>
          <w:trHeight w:val="31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8E553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Price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Totaling</w:t>
            </w:r>
            <w:proofErr w:type="spellEnd"/>
            <w:r>
              <w:rPr>
                <w:b/>
              </w:rPr>
              <w:t xml:space="preserve"> 20%</w:t>
            </w:r>
          </w:p>
        </w:tc>
      </w:tr>
      <w:tr w:rsidR="008E5533">
        <w:trPr>
          <w:trHeight w:val="2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AC 5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2" w:right="0" w:firstLine="0"/>
              <w:jc w:val="left"/>
            </w:pPr>
            <w:r>
              <w:t xml:space="preserve">Financial </w:t>
            </w:r>
            <w:proofErr w:type="spellStart"/>
            <w:r>
              <w:t>Proposal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FE7065">
            <w:pPr>
              <w:spacing w:after="0" w:line="259" w:lineRule="auto"/>
              <w:ind w:left="2" w:right="0" w:firstLine="0"/>
              <w:jc w:val="left"/>
            </w:pPr>
            <w:r>
              <w:t>20%</w:t>
            </w:r>
          </w:p>
        </w:tc>
      </w:tr>
    </w:tbl>
    <w:p w:rsidR="008E5533" w:rsidRDefault="00444A85">
      <w:pPr>
        <w:spacing w:after="187" w:line="259" w:lineRule="auto"/>
        <w:ind w:left="77"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W w:w="9369" w:type="dxa"/>
        <w:tblInd w:w="64" w:type="dxa"/>
        <w:tblCellMar>
          <w:top w:w="24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411"/>
        <w:gridCol w:w="6094"/>
      </w:tblGrid>
      <w:tr w:rsidR="008E5533" w:rsidRPr="00D612DF">
        <w:trPr>
          <w:trHeight w:val="30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5533" w:rsidRDefault="00D612DF" w:rsidP="00D612DF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</w:rPr>
              <w:t>Score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5533" w:rsidRPr="00D612DF" w:rsidRDefault="00444A85">
            <w:pPr>
              <w:spacing w:after="0" w:line="259" w:lineRule="auto"/>
              <w:ind w:left="1" w:right="0" w:firstLine="0"/>
              <w:jc w:val="left"/>
              <w:rPr>
                <w:lang w:val="en-US"/>
              </w:rPr>
            </w:pPr>
            <w:r w:rsidRPr="00D612DF">
              <w:rPr>
                <w:b/>
                <w:lang w:val="en-US"/>
              </w:rPr>
              <w:t>F</w:t>
            </w:r>
            <w:r w:rsidRPr="00D612DF">
              <w:rPr>
                <w:b/>
                <w:lang w:val="en-US"/>
              </w:rPr>
              <w:t>ulf</w:t>
            </w:r>
            <w:r w:rsidR="00D612DF">
              <w:rPr>
                <w:b/>
                <w:lang w:val="en-US"/>
              </w:rPr>
              <w:t>illment of the quality criteria</w:t>
            </w:r>
          </w:p>
        </w:tc>
      </w:tr>
      <w:tr w:rsidR="008E5533">
        <w:trPr>
          <w:trHeight w:val="31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D612DF">
            <w:pPr>
              <w:spacing w:after="0" w:line="259" w:lineRule="auto"/>
              <w:ind w:left="0" w:right="108" w:firstLine="0"/>
              <w:jc w:val="center"/>
              <w:rPr>
                <w:i/>
              </w:rPr>
            </w:pPr>
            <w:r w:rsidRPr="00D612DF">
              <w:rPr>
                <w:i/>
              </w:rPr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444A85" w:rsidP="00D612D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Default="00D612DF">
            <w:pPr>
              <w:spacing w:after="0" w:line="259" w:lineRule="auto"/>
              <w:ind w:left="0" w:right="0" w:firstLine="0"/>
              <w:jc w:val="left"/>
            </w:pPr>
            <w:r>
              <w:t xml:space="preserve">Information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available</w:t>
            </w:r>
            <w:proofErr w:type="spellEnd"/>
          </w:p>
        </w:tc>
      </w:tr>
      <w:tr w:rsidR="008E5533" w:rsidRPr="00D612DF">
        <w:trPr>
          <w:trHeight w:val="54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0" w:right="108" w:firstLine="0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bad</w:t>
            </w:r>
            <w:proofErr w:type="spellEnd"/>
            <w:r>
              <w:t xml:space="preserve"> </w:t>
            </w:r>
            <w:proofErr w:type="spellStart"/>
            <w:r>
              <w:t>fulfillment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D612DF" w:rsidP="00D612D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Information is incomplete</w:t>
            </w:r>
          </w:p>
          <w:p w:rsidR="008E5533" w:rsidRPr="00D612DF" w:rsidRDefault="00D612DF" w:rsidP="00D612D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Data quality is very poor</w:t>
            </w:r>
          </w:p>
        </w:tc>
      </w:tr>
      <w:tr w:rsidR="008E5533">
        <w:trPr>
          <w:trHeight w:val="54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0" w:right="108" w:firstLine="0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1" w:right="0" w:firstLine="0"/>
              <w:jc w:val="left"/>
            </w:pPr>
            <w:r>
              <w:t xml:space="preserve">Bad </w:t>
            </w:r>
            <w:proofErr w:type="spellStart"/>
            <w:r>
              <w:t>fulfillment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D612D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Information relates i</w:t>
            </w:r>
            <w:r w:rsidR="00D612DF">
              <w:rPr>
                <w:lang w:val="en-US"/>
              </w:rPr>
              <w:t>nadequately to the requirements</w:t>
            </w:r>
          </w:p>
          <w:p w:rsidR="008E5533" w:rsidRDefault="00D612DF" w:rsidP="00D612DF">
            <w:pPr>
              <w:spacing w:after="0" w:line="259" w:lineRule="auto"/>
              <w:ind w:left="0" w:right="0" w:firstLine="0"/>
              <w:jc w:val="left"/>
            </w:pPr>
            <w:r>
              <w:t xml:space="preserve">Data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</w:p>
        </w:tc>
      </w:tr>
      <w:tr w:rsidR="008E5533">
        <w:trPr>
          <w:trHeight w:val="79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0" w:right="108" w:firstLine="0"/>
              <w:jc w:val="center"/>
            </w:pPr>
            <w:r>
              <w:rPr>
                <w:i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444A85">
            <w:pPr>
              <w:spacing w:after="0" w:line="259" w:lineRule="auto"/>
              <w:ind w:left="1" w:right="0" w:firstLine="0"/>
              <w:jc w:val="left"/>
            </w:pPr>
            <w:r>
              <w:t xml:space="preserve">Average </w:t>
            </w:r>
            <w:proofErr w:type="spellStart"/>
            <w:r>
              <w:t>fulfillment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D612DF">
            <w:pPr>
              <w:spacing w:after="17" w:line="240" w:lineRule="auto"/>
              <w:ind w:left="77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Information globally responds i</w:t>
            </w:r>
            <w:r w:rsidR="00D612DF">
              <w:rPr>
                <w:lang w:val="en-US"/>
              </w:rPr>
              <w:t>nadequately to the requirements</w:t>
            </w:r>
          </w:p>
          <w:p w:rsidR="008E5533" w:rsidRDefault="00D612DF" w:rsidP="00D612DF">
            <w:pPr>
              <w:spacing w:after="0" w:line="259" w:lineRule="auto"/>
              <w:ind w:left="0" w:right="0" w:firstLine="0"/>
              <w:jc w:val="left"/>
            </w:pPr>
            <w:r>
              <w:t xml:space="preserve">Data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adequate</w:t>
            </w:r>
            <w:proofErr w:type="spellEnd"/>
          </w:p>
        </w:tc>
      </w:tr>
      <w:tr w:rsidR="008E5533">
        <w:trPr>
          <w:trHeight w:val="54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0" w:right="108" w:firstLine="0"/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fulfillment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D612DF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Informati</w:t>
            </w:r>
            <w:r w:rsidR="00D612DF" w:rsidRPr="00D612DF">
              <w:rPr>
                <w:lang w:val="en-US"/>
              </w:rPr>
              <w:t>on focuses well on requirements</w:t>
            </w:r>
          </w:p>
          <w:p w:rsidR="008E5533" w:rsidRDefault="00D612DF" w:rsidP="00D612DF">
            <w:pPr>
              <w:spacing w:after="0" w:line="259" w:lineRule="auto"/>
              <w:ind w:left="0" w:right="0" w:firstLine="0"/>
              <w:jc w:val="left"/>
            </w:pPr>
            <w:r>
              <w:t xml:space="preserve">Data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</w:p>
        </w:tc>
      </w:tr>
      <w:tr w:rsidR="008E5533">
        <w:trPr>
          <w:trHeight w:val="78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D612DF">
            <w:pPr>
              <w:spacing w:after="0" w:line="259" w:lineRule="auto"/>
              <w:ind w:left="0" w:right="108" w:firstLine="0"/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33" w:rsidRDefault="00444A85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 w:rsidRPr="00D612DF">
              <w:t xml:space="preserve"> </w:t>
            </w:r>
            <w:proofErr w:type="spellStart"/>
            <w:r>
              <w:t>fulfillment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33" w:rsidRPr="00D612DF" w:rsidRDefault="00444A85" w:rsidP="00D612DF">
            <w:pPr>
              <w:spacing w:after="3" w:line="241" w:lineRule="auto"/>
              <w:ind w:left="0" w:right="0" w:firstLine="0"/>
              <w:jc w:val="left"/>
              <w:rPr>
                <w:lang w:val="en-US"/>
              </w:rPr>
            </w:pPr>
            <w:r w:rsidRPr="00D612DF">
              <w:rPr>
                <w:lang w:val="en-US"/>
              </w:rPr>
              <w:t>Information clearly relates to</w:t>
            </w:r>
            <w:r w:rsidR="00D612DF">
              <w:rPr>
                <w:lang w:val="en-US"/>
              </w:rPr>
              <w:t xml:space="preserve"> the achievement of the outputs</w:t>
            </w:r>
          </w:p>
          <w:p w:rsidR="008E5533" w:rsidRDefault="00444A85" w:rsidP="00D612DF">
            <w:pPr>
              <w:spacing w:after="0" w:line="259" w:lineRule="auto"/>
              <w:ind w:left="0" w:right="0" w:firstLine="0"/>
              <w:jc w:val="left"/>
            </w:pPr>
            <w:r>
              <w:t xml:space="preserve">Data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excellent</w:t>
            </w:r>
            <w:proofErr w:type="spellEnd"/>
          </w:p>
        </w:tc>
      </w:tr>
    </w:tbl>
    <w:p w:rsidR="00D612DF" w:rsidRDefault="00D612DF" w:rsidP="00D612DF">
      <w:pPr>
        <w:rPr>
          <w:lang w:val="en-US"/>
        </w:rPr>
      </w:pPr>
    </w:p>
    <w:p w:rsidR="008E5533" w:rsidRPr="00D612DF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6" w:name="_Toc514326387"/>
      <w:r w:rsidRPr="00D612DF">
        <w:rPr>
          <w:rFonts w:ascii="Arial" w:hAnsi="Arial" w:cs="Arial"/>
          <w:lang w:val="en-US"/>
        </w:rPr>
        <w:t>Financial Proposal</w:t>
      </w:r>
      <w:bookmarkEnd w:id="6"/>
    </w:p>
    <w:p w:rsidR="00D612DF" w:rsidRPr="00D612DF" w:rsidRDefault="00D612DF" w:rsidP="00D612DF">
      <w:pPr>
        <w:spacing w:after="0" w:line="240" w:lineRule="auto"/>
        <w:ind w:left="79" w:right="0" w:firstLine="0"/>
        <w:jc w:val="left"/>
      </w:pPr>
    </w:p>
    <w:p w:rsidR="008E5533" w:rsidRPr="00D612DF" w:rsidRDefault="00444A85" w:rsidP="00D612DF">
      <w:pPr>
        <w:spacing w:after="336" w:line="259" w:lineRule="auto"/>
        <w:ind w:left="77" w:right="0" w:firstLine="0"/>
        <w:jc w:val="left"/>
        <w:rPr>
          <w:lang w:val="en-US"/>
        </w:rPr>
      </w:pPr>
      <w:r w:rsidRPr="00D612DF">
        <w:rPr>
          <w:lang w:val="en-US"/>
        </w:rPr>
        <w:t xml:space="preserve">The financial proposal </w:t>
      </w:r>
      <w:proofErr w:type="gramStart"/>
      <w:r w:rsidRPr="00D612DF">
        <w:rPr>
          <w:lang w:val="en-US"/>
        </w:rPr>
        <w:t>must be presented</w:t>
      </w:r>
      <w:proofErr w:type="gramEnd"/>
      <w:r w:rsidRPr="00D612DF">
        <w:rPr>
          <w:lang w:val="en-US"/>
        </w:rPr>
        <w:t xml:space="preserve"> through one of the budget templates provided by SDC in attachment to the invitation to bid e-</w:t>
      </w:r>
      <w:r w:rsidRPr="00D612DF">
        <w:rPr>
          <w:lang w:val="en-US"/>
        </w:rPr>
        <w:t xml:space="preserve">mail. The submission of any other format will disqualify the proposal. The format </w:t>
      </w:r>
      <w:proofErr w:type="gramStart"/>
      <w:r w:rsidRPr="00D612DF">
        <w:rPr>
          <w:lang w:val="en-US"/>
        </w:rPr>
        <w:t>should be duly filled</w:t>
      </w:r>
      <w:proofErr w:type="gramEnd"/>
      <w:r w:rsidRPr="00D612DF">
        <w:rPr>
          <w:lang w:val="en-US"/>
        </w:rPr>
        <w:t xml:space="preserve"> in all its relevant parts. Please submit the financial proposal using </w:t>
      </w:r>
      <w:r w:rsidR="00FE7065">
        <w:rPr>
          <w:b/>
          <w:lang w:val="en-US"/>
        </w:rPr>
        <w:t>[c</w:t>
      </w:r>
      <w:r w:rsidRPr="00D612DF">
        <w:rPr>
          <w:b/>
          <w:lang w:val="en-US"/>
        </w:rPr>
        <w:t>urrency</w:t>
      </w:r>
      <w:r w:rsidR="00FE7065">
        <w:rPr>
          <w:b/>
          <w:lang w:val="en-US"/>
        </w:rPr>
        <w:t>]</w:t>
      </w:r>
      <w:r w:rsidR="00D612DF">
        <w:rPr>
          <w:lang w:val="en-US"/>
        </w:rPr>
        <w:t>.</w:t>
      </w:r>
    </w:p>
    <w:p w:rsidR="008E5533" w:rsidRPr="00D612DF" w:rsidRDefault="00444A85">
      <w:pPr>
        <w:spacing w:after="207"/>
        <w:ind w:left="72" w:right="0"/>
        <w:rPr>
          <w:lang w:val="en-US"/>
        </w:rPr>
      </w:pPr>
      <w:r w:rsidRPr="00D612DF">
        <w:rPr>
          <w:lang w:val="en-US"/>
        </w:rPr>
        <w:t xml:space="preserve">In case the team of individuals </w:t>
      </w:r>
      <w:proofErr w:type="gramStart"/>
      <w:r w:rsidRPr="00D612DF">
        <w:rPr>
          <w:lang w:val="en-US"/>
        </w:rPr>
        <w:t>is entirely formed</w:t>
      </w:r>
      <w:proofErr w:type="gramEnd"/>
      <w:r w:rsidRPr="00D612DF">
        <w:rPr>
          <w:lang w:val="en-US"/>
        </w:rPr>
        <w:t xml:space="preserve"> by </w:t>
      </w:r>
      <w:r w:rsidRPr="00D612DF">
        <w:rPr>
          <w:b/>
          <w:lang w:val="en-US"/>
        </w:rPr>
        <w:t>local consul</w:t>
      </w:r>
      <w:r w:rsidRPr="00D612DF">
        <w:rPr>
          <w:b/>
          <w:lang w:val="en-US"/>
        </w:rPr>
        <w:t>tants</w:t>
      </w:r>
      <w:r w:rsidRPr="00D612DF">
        <w:rPr>
          <w:lang w:val="en-US"/>
        </w:rPr>
        <w:t xml:space="preserve"> (is considered local any consultant not coming from an OECD country) please use the Local Mandate F</w:t>
      </w:r>
      <w:r w:rsidR="00FB739D">
        <w:rPr>
          <w:lang w:val="en-US"/>
        </w:rPr>
        <w:t>orm in attachment to the e-mail</w:t>
      </w:r>
      <w:r w:rsidRPr="00D612DF">
        <w:rPr>
          <w:lang w:val="en-US"/>
        </w:rPr>
        <w:t>. Please also take into account tha</w:t>
      </w:r>
      <w:r w:rsidR="00FB739D">
        <w:rPr>
          <w:lang w:val="en-US"/>
        </w:rPr>
        <w:t>t when applying as a company it i</w:t>
      </w:r>
      <w:bookmarkStart w:id="7" w:name="_GoBack"/>
      <w:bookmarkEnd w:id="7"/>
      <w:r w:rsidRPr="00D612DF">
        <w:rPr>
          <w:lang w:val="en-US"/>
        </w:rPr>
        <w:t>s the company’s country of registration that will count as nationality not that of the consulta</w:t>
      </w:r>
      <w:r w:rsidR="00D612DF">
        <w:rPr>
          <w:lang w:val="en-US"/>
        </w:rPr>
        <w:t>nts.</w:t>
      </w:r>
    </w:p>
    <w:p w:rsidR="008E5533" w:rsidRDefault="00444A85">
      <w:pPr>
        <w:spacing w:after="630"/>
        <w:ind w:left="72" w:right="0"/>
      </w:pPr>
      <w:r w:rsidRPr="00D612DF">
        <w:rPr>
          <w:lang w:val="en-US"/>
        </w:rPr>
        <w:t xml:space="preserve">For the case of </w:t>
      </w:r>
      <w:r w:rsidRPr="00D612DF">
        <w:rPr>
          <w:b/>
          <w:lang w:val="en-US"/>
        </w:rPr>
        <w:t>international consultants - individuals or companies -</w:t>
      </w:r>
      <w:r w:rsidRPr="00D612DF">
        <w:rPr>
          <w:lang w:val="en-US"/>
        </w:rPr>
        <w:t xml:space="preserve"> (from any OECD country) please use the Mandate B form provided in the e-mail. </w:t>
      </w:r>
      <w:r>
        <w:t xml:space="preserve">Note also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</w:t>
      </w:r>
      <w:r w:rsidR="00D612DF">
        <w:t>hholding</w:t>
      </w:r>
      <w:proofErr w:type="spellEnd"/>
      <w:r w:rsidR="00D612DF">
        <w:t xml:space="preserve"> </w:t>
      </w:r>
      <w:proofErr w:type="spellStart"/>
      <w:r w:rsidR="00D612DF">
        <w:t>tax</w:t>
      </w:r>
      <w:proofErr w:type="spellEnd"/>
      <w:r w:rsidR="00D612DF">
        <w:t xml:space="preserve"> </w:t>
      </w:r>
      <w:proofErr w:type="spellStart"/>
      <w:r w:rsidR="00D612DF">
        <w:t>is</w:t>
      </w:r>
      <w:proofErr w:type="spellEnd"/>
      <w:r w:rsidR="00D612DF">
        <w:t xml:space="preserve"> not </w:t>
      </w:r>
      <w:proofErr w:type="spellStart"/>
      <w:r w:rsidR="00D612DF">
        <w:t>applicable</w:t>
      </w:r>
      <w:proofErr w:type="spellEnd"/>
      <w:r w:rsidR="00D612DF">
        <w:t>.</w:t>
      </w:r>
    </w:p>
    <w:p w:rsidR="008E5533" w:rsidRDefault="00444A85">
      <w:pPr>
        <w:pStyle w:val="Heading1"/>
        <w:ind w:left="489" w:hanging="360"/>
      </w:pPr>
      <w:bookmarkStart w:id="8" w:name="_Toc514326388"/>
      <w:proofErr w:type="spellStart"/>
      <w:r>
        <w:t>Deliverables</w:t>
      </w:r>
      <w:proofErr w:type="spellEnd"/>
      <w:r>
        <w:t xml:space="preserve">/Reporting </w:t>
      </w:r>
      <w:proofErr w:type="spellStart"/>
      <w:r>
        <w:t>Requirements</w:t>
      </w:r>
      <w:bookmarkEnd w:id="8"/>
      <w:proofErr w:type="spellEnd"/>
    </w:p>
    <w:p w:rsidR="008E5533" w:rsidRDefault="008E5533">
      <w:pPr>
        <w:spacing w:after="14" w:line="259" w:lineRule="auto"/>
        <w:ind w:left="77" w:right="0" w:firstLine="0"/>
        <w:jc w:val="left"/>
      </w:pPr>
    </w:p>
    <w:p w:rsidR="008E5533" w:rsidRPr="00D612DF" w:rsidRDefault="00444A85">
      <w:pPr>
        <w:spacing w:after="227"/>
        <w:ind w:left="72" w:right="0"/>
        <w:jc w:val="left"/>
        <w:rPr>
          <w:lang w:val="en-US"/>
        </w:rPr>
      </w:pPr>
      <w:r w:rsidRPr="00D612DF">
        <w:rPr>
          <w:lang w:val="en-US"/>
        </w:rPr>
        <w:t xml:space="preserve">The </w:t>
      </w:r>
      <w:r w:rsidRPr="00D612DF">
        <w:rPr>
          <w:b/>
          <w:lang w:val="en-US"/>
        </w:rPr>
        <w:t xml:space="preserve">Assessment </w:t>
      </w:r>
      <w:r w:rsidRPr="00D612DF">
        <w:rPr>
          <w:lang w:val="en-US"/>
        </w:rPr>
        <w:t xml:space="preserve">report to </w:t>
      </w:r>
      <w:proofErr w:type="gramStart"/>
      <w:r w:rsidRPr="00D612DF">
        <w:rPr>
          <w:lang w:val="en-US"/>
        </w:rPr>
        <w:t>be submitted</w:t>
      </w:r>
      <w:proofErr w:type="gramEnd"/>
      <w:r w:rsidRPr="00D612DF">
        <w:rPr>
          <w:lang w:val="en-US"/>
        </w:rPr>
        <w:t xml:space="preserve"> to SDC should </w:t>
      </w:r>
      <w:r w:rsidRPr="00D612DF">
        <w:rPr>
          <w:b/>
          <w:lang w:val="en-US"/>
        </w:rPr>
        <w:t>be a maximum of 20 pages without annexes (font size 11) and contain the following:</w:t>
      </w:r>
    </w:p>
    <w:p w:rsidR="008E5533" w:rsidRPr="00D612DF" w:rsidRDefault="00444A85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t>Executive summary of</w:t>
      </w:r>
      <w:r w:rsidR="00D612DF">
        <w:rPr>
          <w:lang w:val="en-US"/>
        </w:rPr>
        <w:t xml:space="preserve"> the assessment (max. 2 pages);</w:t>
      </w:r>
    </w:p>
    <w:p w:rsidR="008E5533" w:rsidRPr="00D612DF" w:rsidRDefault="00D612DF" w:rsidP="00D612DF">
      <w:pPr>
        <w:numPr>
          <w:ilvl w:val="0"/>
          <w:numId w:val="2"/>
        </w:numPr>
        <w:ind w:right="0" w:hanging="355"/>
        <w:rPr>
          <w:lang w:val="en-US"/>
        </w:rPr>
      </w:pPr>
      <w:r>
        <w:rPr>
          <w:lang w:val="en-US"/>
        </w:rPr>
        <w:t>Key findings;</w:t>
      </w:r>
    </w:p>
    <w:p w:rsidR="008E5533" w:rsidRPr="00D612DF" w:rsidRDefault="00D612DF" w:rsidP="00D612DF">
      <w:pPr>
        <w:numPr>
          <w:ilvl w:val="0"/>
          <w:numId w:val="2"/>
        </w:numPr>
        <w:ind w:right="0" w:hanging="355"/>
        <w:rPr>
          <w:lang w:val="en-US"/>
        </w:rPr>
      </w:pPr>
      <w:r>
        <w:rPr>
          <w:lang w:val="en-US"/>
        </w:rPr>
        <w:t>Conclusions &amp; Recommendations;</w:t>
      </w:r>
    </w:p>
    <w:p w:rsidR="00D612DF" w:rsidRDefault="00444A85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t>A Power Point Presentati</w:t>
      </w:r>
      <w:r w:rsidRPr="00D612DF">
        <w:rPr>
          <w:lang w:val="en-US"/>
        </w:rPr>
        <w:t>on (max 15 slides) of t</w:t>
      </w:r>
      <w:r w:rsidR="00D612DF">
        <w:rPr>
          <w:lang w:val="en-US"/>
        </w:rPr>
        <w:t>he preliminary key findings.</w:t>
      </w:r>
    </w:p>
    <w:p w:rsidR="008E5533" w:rsidRDefault="00444A85" w:rsidP="00D612DF">
      <w:pPr>
        <w:numPr>
          <w:ilvl w:val="0"/>
          <w:numId w:val="2"/>
        </w:numPr>
        <w:ind w:right="0" w:hanging="355"/>
        <w:rPr>
          <w:lang w:val="en-US"/>
        </w:rPr>
      </w:pPr>
      <w:r w:rsidRPr="00D612DF">
        <w:rPr>
          <w:lang w:val="en-US"/>
        </w:rPr>
        <w:t xml:space="preserve">A Power Point </w:t>
      </w:r>
      <w:proofErr w:type="spellStart"/>
      <w:r w:rsidRPr="00D612DF">
        <w:rPr>
          <w:lang w:val="en-US"/>
        </w:rPr>
        <w:t>Presentation</w:t>
      </w:r>
      <w:proofErr w:type="spellEnd"/>
      <w:r w:rsidRPr="00D612DF">
        <w:rPr>
          <w:lang w:val="en-US"/>
        </w:rPr>
        <w:t xml:space="preserve"> </w:t>
      </w:r>
      <w:proofErr w:type="spellStart"/>
      <w:r w:rsidRPr="00D612DF">
        <w:rPr>
          <w:lang w:val="en-US"/>
        </w:rPr>
        <w:t>with</w:t>
      </w:r>
      <w:proofErr w:type="spellEnd"/>
      <w:r w:rsidRPr="00D612DF">
        <w:rPr>
          <w:lang w:val="en-US"/>
        </w:rPr>
        <w:t xml:space="preserve"> </w:t>
      </w:r>
      <w:proofErr w:type="spellStart"/>
      <w:r w:rsidR="00D612DF">
        <w:rPr>
          <w:lang w:val="en-US"/>
        </w:rPr>
        <w:t>findings</w:t>
      </w:r>
      <w:proofErr w:type="spellEnd"/>
      <w:r w:rsidR="00D612DF">
        <w:rPr>
          <w:lang w:val="en-US"/>
        </w:rPr>
        <w:t xml:space="preserve"> for the learning event</w:t>
      </w:r>
    </w:p>
    <w:p w:rsidR="00D612DF" w:rsidRPr="00D612DF" w:rsidRDefault="00D612DF" w:rsidP="00D612DF">
      <w:pPr>
        <w:ind w:left="142" w:right="0" w:firstLine="0"/>
        <w:rPr>
          <w:lang w:val="en-US"/>
        </w:rPr>
      </w:pPr>
    </w:p>
    <w:p w:rsidR="008E5533" w:rsidRPr="00D612DF" w:rsidRDefault="00444A85">
      <w:pPr>
        <w:pStyle w:val="Heading1"/>
        <w:ind w:left="489" w:hanging="360"/>
        <w:rPr>
          <w:lang w:val="en-US"/>
        </w:rPr>
      </w:pPr>
      <w:bookmarkStart w:id="9" w:name="_Toc514326389"/>
      <w:r w:rsidRPr="00D612DF">
        <w:rPr>
          <w:lang w:val="en-US"/>
        </w:rPr>
        <w:t>Additional points to be noted by the bidder</w:t>
      </w:r>
      <w:bookmarkEnd w:id="9"/>
    </w:p>
    <w:p w:rsidR="008E5533" w:rsidRPr="00D612DF" w:rsidRDefault="00444A85">
      <w:pPr>
        <w:spacing w:after="14" w:line="259" w:lineRule="auto"/>
        <w:ind w:left="77" w:right="0" w:firstLine="0"/>
        <w:jc w:val="left"/>
        <w:rPr>
          <w:lang w:val="en-US"/>
        </w:rPr>
      </w:pPr>
      <w:r w:rsidRPr="00D612DF">
        <w:rPr>
          <w:lang w:val="en-US"/>
        </w:rPr>
        <w:t xml:space="preserve"> </w:t>
      </w:r>
    </w:p>
    <w:p w:rsidR="008E5533" w:rsidRPr="00D612DF" w:rsidRDefault="00444A85">
      <w:pPr>
        <w:spacing w:after="0" w:line="259" w:lineRule="auto"/>
        <w:ind w:left="72" w:right="0"/>
        <w:jc w:val="left"/>
        <w:rPr>
          <w:lang w:val="en-US"/>
        </w:rPr>
      </w:pPr>
      <w:r w:rsidRPr="00D612DF">
        <w:rPr>
          <w:b/>
          <w:u w:val="single" w:color="000000"/>
          <w:lang w:val="en-US"/>
        </w:rPr>
        <w:t xml:space="preserve">All bids </w:t>
      </w:r>
      <w:proofErr w:type="gramStart"/>
      <w:r w:rsidRPr="00D612DF">
        <w:rPr>
          <w:b/>
          <w:u w:val="single" w:color="000000"/>
          <w:lang w:val="en-US"/>
        </w:rPr>
        <w:t>should be sent</w:t>
      </w:r>
      <w:proofErr w:type="gramEnd"/>
      <w:r w:rsidRPr="00D612DF">
        <w:rPr>
          <w:b/>
          <w:u w:val="single" w:color="000000"/>
          <w:lang w:val="en-US"/>
        </w:rPr>
        <w:t xml:space="preserve"> electronically to</w:t>
      </w:r>
      <w:r w:rsidR="008221F9">
        <w:rPr>
          <w:lang w:val="en-US"/>
        </w:rPr>
        <w:t>: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FE7065">
      <w:pPr>
        <w:ind w:left="72" w:right="0"/>
        <w:rPr>
          <w:lang w:val="it-CH"/>
        </w:rPr>
      </w:pPr>
      <w:r>
        <w:rPr>
          <w:lang w:val="it-CH"/>
        </w:rPr>
        <w:lastRenderedPageBreak/>
        <w:t xml:space="preserve">[e-mail </w:t>
      </w:r>
      <w:proofErr w:type="spellStart"/>
      <w:r>
        <w:rPr>
          <w:lang w:val="it-CH"/>
        </w:rPr>
        <w:t>address</w:t>
      </w:r>
      <w:proofErr w:type="spellEnd"/>
      <w:r>
        <w:rPr>
          <w:lang w:val="it-CH"/>
        </w:rPr>
        <w:t>]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it-CH"/>
        </w:rPr>
      </w:pPr>
    </w:p>
    <w:p w:rsidR="008E5533" w:rsidRPr="00D612DF" w:rsidRDefault="00444A85">
      <w:pPr>
        <w:spacing w:after="0" w:line="259" w:lineRule="auto"/>
        <w:ind w:left="72" w:right="0"/>
        <w:jc w:val="left"/>
        <w:rPr>
          <w:lang w:val="en-US"/>
        </w:rPr>
      </w:pPr>
      <w:proofErr w:type="gramStart"/>
      <w:r w:rsidRPr="00D612DF">
        <w:rPr>
          <w:b/>
          <w:u w:val="single" w:color="000000"/>
          <w:lang w:val="en-US"/>
        </w:rPr>
        <w:t>And</w:t>
      </w:r>
      <w:proofErr w:type="gramEnd"/>
      <w:r w:rsidRPr="00D612DF">
        <w:rPr>
          <w:b/>
          <w:u w:val="single" w:color="000000"/>
          <w:lang w:val="en-US"/>
        </w:rPr>
        <w:t xml:space="preserve"> must be copied to</w:t>
      </w:r>
      <w:r w:rsidR="008221F9">
        <w:rPr>
          <w:b/>
          <w:lang w:val="en-US"/>
        </w:rPr>
        <w:t>: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FE7065" w:rsidRPr="00FE7065" w:rsidRDefault="00FE7065" w:rsidP="00FE7065">
      <w:pPr>
        <w:ind w:left="72" w:right="0"/>
        <w:rPr>
          <w:lang w:val="en-US"/>
        </w:rPr>
      </w:pPr>
      <w:r w:rsidRPr="00FE7065">
        <w:rPr>
          <w:lang w:val="en-US"/>
        </w:rPr>
        <w:t>[</w:t>
      </w:r>
      <w:proofErr w:type="gramStart"/>
      <w:r w:rsidRPr="00FE7065">
        <w:rPr>
          <w:lang w:val="en-US"/>
        </w:rPr>
        <w:t>e-mail</w:t>
      </w:r>
      <w:proofErr w:type="gramEnd"/>
      <w:r w:rsidRPr="00FE7065">
        <w:rPr>
          <w:lang w:val="en-US"/>
        </w:rPr>
        <w:t xml:space="preserve"> address]</w:t>
      </w:r>
    </w:p>
    <w:p w:rsidR="008E5533" w:rsidRPr="00D612DF" w:rsidRDefault="008E5533">
      <w:pPr>
        <w:spacing w:after="0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spacing w:after="0"/>
        <w:ind w:left="72" w:right="0"/>
        <w:jc w:val="left"/>
        <w:rPr>
          <w:lang w:val="en-US"/>
        </w:rPr>
      </w:pPr>
      <w:r w:rsidRPr="00D612DF">
        <w:rPr>
          <w:lang w:val="en-US"/>
        </w:rPr>
        <w:t xml:space="preserve">The </w:t>
      </w:r>
      <w:r w:rsidRPr="00D612DF">
        <w:rPr>
          <w:b/>
          <w:lang w:val="en-US"/>
        </w:rPr>
        <w:t xml:space="preserve">Subject of the e-mails </w:t>
      </w:r>
      <w:r w:rsidRPr="00D612DF">
        <w:rPr>
          <w:lang w:val="en-US"/>
        </w:rPr>
        <w:t xml:space="preserve">should </w:t>
      </w:r>
      <w:proofErr w:type="gramStart"/>
      <w:r w:rsidRPr="00D612DF">
        <w:rPr>
          <w:lang w:val="en-US"/>
        </w:rPr>
        <w:t>read:</w:t>
      </w:r>
      <w:proofErr w:type="gramEnd"/>
      <w:r w:rsidRPr="00D612DF">
        <w:rPr>
          <w:lang w:val="en-US"/>
        </w:rPr>
        <w:t xml:space="preserve"> </w:t>
      </w:r>
      <w:r w:rsidRPr="00D612DF">
        <w:rPr>
          <w:b/>
          <w:lang w:val="en-US"/>
        </w:rPr>
        <w:t>Beneficiary Assessment (</w:t>
      </w:r>
      <w:r w:rsidR="00FE7065">
        <w:rPr>
          <w:b/>
          <w:lang w:val="en-US"/>
        </w:rPr>
        <w:t>project X</w:t>
      </w:r>
      <w:r w:rsidRPr="00D612DF">
        <w:rPr>
          <w:b/>
          <w:lang w:val="en-US"/>
        </w:rPr>
        <w:t>)</w:t>
      </w:r>
    </w:p>
    <w:p w:rsidR="008E5533" w:rsidRPr="00D612DF" w:rsidRDefault="008E5533">
      <w:pPr>
        <w:spacing w:after="16" w:line="259" w:lineRule="auto"/>
        <w:ind w:left="77" w:right="0" w:firstLine="0"/>
        <w:jc w:val="left"/>
        <w:rPr>
          <w:lang w:val="en-US"/>
        </w:rPr>
      </w:pPr>
    </w:p>
    <w:p w:rsidR="008E5533" w:rsidRPr="00D612DF" w:rsidRDefault="00444A85">
      <w:pPr>
        <w:spacing w:after="227"/>
        <w:ind w:left="72" w:right="0"/>
        <w:jc w:val="left"/>
        <w:rPr>
          <w:lang w:val="en-US"/>
        </w:rPr>
      </w:pPr>
      <w:r w:rsidRPr="00D612DF">
        <w:rPr>
          <w:b/>
          <w:lang w:val="en-US"/>
        </w:rPr>
        <w:t>Posta</w:t>
      </w:r>
      <w:r w:rsidR="008221F9">
        <w:rPr>
          <w:b/>
          <w:lang w:val="en-US"/>
        </w:rPr>
        <w:t>l Submissions are not accepted.</w:t>
      </w:r>
    </w:p>
    <w:p w:rsidR="008E5533" w:rsidRPr="008221F9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10" w:name="_Toc514326390"/>
      <w:r w:rsidRPr="008221F9">
        <w:rPr>
          <w:rFonts w:ascii="Arial" w:hAnsi="Arial" w:cs="Arial"/>
          <w:lang w:val="en-US"/>
        </w:rPr>
        <w:t>Confidentiality</w:t>
      </w:r>
      <w:bookmarkEnd w:id="10"/>
    </w:p>
    <w:p w:rsidR="008E5533" w:rsidRPr="00D612DF" w:rsidRDefault="00444A85">
      <w:pPr>
        <w:spacing w:after="208"/>
        <w:ind w:left="72" w:right="0"/>
        <w:rPr>
          <w:lang w:val="en-US"/>
        </w:rPr>
      </w:pPr>
      <w:r w:rsidRPr="00D612DF">
        <w:rPr>
          <w:lang w:val="en-US"/>
        </w:rPr>
        <w:t xml:space="preserve">All information of any kind that comes to the attention of the bidder in connection with the tendered mandate of the awarding authority is to </w:t>
      </w:r>
      <w:proofErr w:type="gramStart"/>
      <w:r w:rsidRPr="00D612DF">
        <w:rPr>
          <w:lang w:val="en-US"/>
        </w:rPr>
        <w:t>be treated</w:t>
      </w:r>
      <w:proofErr w:type="gramEnd"/>
      <w:r w:rsidRPr="00D612DF">
        <w:rPr>
          <w:lang w:val="en-US"/>
        </w:rPr>
        <w:t xml:space="preserve"> as confidential. The content of the present tender </w:t>
      </w:r>
      <w:proofErr w:type="gramStart"/>
      <w:r w:rsidRPr="00D612DF">
        <w:rPr>
          <w:lang w:val="en-US"/>
        </w:rPr>
        <w:t>may only be made</w:t>
      </w:r>
      <w:proofErr w:type="gramEnd"/>
      <w:r w:rsidRPr="00D612DF">
        <w:rPr>
          <w:lang w:val="en-US"/>
        </w:rPr>
        <w:t xml:space="preserve"> available to persons taking part in</w:t>
      </w:r>
      <w:r w:rsidR="008221F9">
        <w:rPr>
          <w:lang w:val="en-US"/>
        </w:rPr>
        <w:t xml:space="preserve"> the preparation of the bid.</w:t>
      </w:r>
    </w:p>
    <w:p w:rsidR="008E5533" w:rsidRPr="00D612DF" w:rsidRDefault="00444A85">
      <w:pPr>
        <w:spacing w:after="206"/>
        <w:ind w:left="72" w:right="0"/>
        <w:rPr>
          <w:lang w:val="en-US"/>
        </w:rPr>
      </w:pPr>
      <w:r w:rsidRPr="00D612DF">
        <w:rPr>
          <w:lang w:val="en-US"/>
        </w:rPr>
        <w:t xml:space="preserve">The tender documentation </w:t>
      </w:r>
      <w:proofErr w:type="gramStart"/>
      <w:r w:rsidRPr="00D612DF">
        <w:rPr>
          <w:lang w:val="en-US"/>
        </w:rPr>
        <w:t>may not be used</w:t>
      </w:r>
      <w:proofErr w:type="gramEnd"/>
      <w:r w:rsidRPr="00D612DF">
        <w:rPr>
          <w:lang w:val="en-US"/>
        </w:rPr>
        <w:t xml:space="preserve"> for any other purposes than preparation</w:t>
      </w:r>
      <w:r w:rsidR="008221F9">
        <w:rPr>
          <w:lang w:val="en-US"/>
        </w:rPr>
        <w:t xml:space="preserve"> of the bid, even in extracts.</w:t>
      </w:r>
    </w:p>
    <w:p w:rsidR="008E5533" w:rsidRPr="00D612DF" w:rsidRDefault="00444A85">
      <w:pPr>
        <w:spacing w:after="206"/>
        <w:ind w:left="72" w:right="0"/>
        <w:rPr>
          <w:lang w:val="en-US"/>
        </w:rPr>
      </w:pPr>
      <w:r w:rsidRPr="00D612DF">
        <w:rPr>
          <w:lang w:val="en-US"/>
        </w:rPr>
        <w:t>Bidders treat facts as confidential that are not public knowledge or publicly available. In cases of doubt, fact</w:t>
      </w:r>
      <w:r w:rsidRPr="00D612DF">
        <w:rPr>
          <w:lang w:val="en-US"/>
        </w:rPr>
        <w:t xml:space="preserve">s are to </w:t>
      </w:r>
      <w:proofErr w:type="gramStart"/>
      <w:r w:rsidRPr="00D612DF">
        <w:rPr>
          <w:lang w:val="en-US"/>
        </w:rPr>
        <w:t>be treated</w:t>
      </w:r>
      <w:proofErr w:type="gramEnd"/>
      <w:r w:rsidRPr="00D612DF">
        <w:rPr>
          <w:lang w:val="en-US"/>
        </w:rPr>
        <w:t xml:space="preserve"> as confidential. This obligation to secrecy remains valid even after concl</w:t>
      </w:r>
      <w:r w:rsidR="008221F9">
        <w:rPr>
          <w:lang w:val="en-US"/>
        </w:rPr>
        <w:t>usion of the tender procedure.</w:t>
      </w:r>
    </w:p>
    <w:p w:rsidR="008E5533" w:rsidRPr="00D612DF" w:rsidRDefault="00444A85">
      <w:pPr>
        <w:spacing w:after="337"/>
        <w:ind w:left="72" w:right="0"/>
        <w:rPr>
          <w:lang w:val="en-US"/>
        </w:rPr>
      </w:pPr>
      <w:r w:rsidRPr="00D612DF">
        <w:rPr>
          <w:lang w:val="en-US"/>
        </w:rPr>
        <w:t>The awarding authority undertakes to maintain confidentiality about this bid towards third parties subject to the reserve of stat</w:t>
      </w:r>
      <w:r w:rsidR="008221F9">
        <w:rPr>
          <w:lang w:val="en-US"/>
        </w:rPr>
        <w:t>utory publication requirements.</w:t>
      </w:r>
    </w:p>
    <w:p w:rsidR="008E5533" w:rsidRPr="008221F9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11" w:name="_Toc514326391"/>
      <w:r w:rsidRPr="008221F9">
        <w:rPr>
          <w:rFonts w:ascii="Arial" w:hAnsi="Arial" w:cs="Arial"/>
          <w:lang w:val="en-US"/>
        </w:rPr>
        <w:t>Integrity clause</w:t>
      </w:r>
      <w:bookmarkEnd w:id="11"/>
    </w:p>
    <w:p w:rsidR="008E5533" w:rsidRPr="00D612DF" w:rsidRDefault="00444A85">
      <w:pPr>
        <w:spacing w:after="208"/>
        <w:ind w:left="72" w:right="0"/>
        <w:rPr>
          <w:lang w:val="en-US"/>
        </w:rPr>
      </w:pPr>
      <w:r w:rsidRPr="00D612DF">
        <w:rPr>
          <w:lang w:val="en-US"/>
        </w:rPr>
        <w:t>Bidders undertake to take all necessary measures to avoid corruption, especially not to offer or accept</w:t>
      </w:r>
      <w:r w:rsidR="008221F9">
        <w:rPr>
          <w:lang w:val="en-US"/>
        </w:rPr>
        <w:t xml:space="preserve"> payments or other advantages.</w:t>
      </w:r>
    </w:p>
    <w:p w:rsidR="008E5533" w:rsidRPr="00D612DF" w:rsidRDefault="00444A85">
      <w:pPr>
        <w:spacing w:after="209"/>
        <w:ind w:left="72" w:right="0"/>
        <w:rPr>
          <w:lang w:val="en-US"/>
        </w:rPr>
      </w:pPr>
      <w:r w:rsidRPr="00D612DF">
        <w:rPr>
          <w:lang w:val="en-US"/>
        </w:rPr>
        <w:t>Bidders who violate the integrity clause are required to pay a cont</w:t>
      </w:r>
      <w:r w:rsidRPr="00D612DF">
        <w:rPr>
          <w:lang w:val="en-US"/>
        </w:rPr>
        <w:t xml:space="preserve">ractual penalty to the contracting authority amounting to </w:t>
      </w:r>
      <w:r w:rsidR="00FE7065">
        <w:rPr>
          <w:lang w:val="en-US"/>
        </w:rPr>
        <w:t>[</w:t>
      </w:r>
      <w:r w:rsidRPr="00D612DF">
        <w:rPr>
          <w:lang w:val="en-US"/>
        </w:rPr>
        <w:t>%</w:t>
      </w:r>
      <w:r w:rsidR="00FE7065">
        <w:rPr>
          <w:lang w:val="en-US"/>
        </w:rPr>
        <w:t>]</w:t>
      </w:r>
      <w:r w:rsidRPr="00D612DF">
        <w:rPr>
          <w:lang w:val="en-US"/>
        </w:rPr>
        <w:t xml:space="preserve"> of the contract sum or at </w:t>
      </w:r>
      <w:r w:rsidR="00FE7065">
        <w:rPr>
          <w:lang w:val="en-US"/>
        </w:rPr>
        <w:t xml:space="preserve">least </w:t>
      </w:r>
      <w:proofErr w:type="gramStart"/>
      <w:r w:rsidR="00FE7065">
        <w:rPr>
          <w:lang w:val="en-US"/>
        </w:rPr>
        <w:t>[ CHF</w:t>
      </w:r>
      <w:proofErr w:type="gramEnd"/>
      <w:r w:rsidR="00FE7065">
        <w:rPr>
          <w:lang w:val="en-US"/>
        </w:rPr>
        <w:t>]</w:t>
      </w:r>
      <w:r w:rsidR="008221F9">
        <w:rPr>
          <w:lang w:val="en-US"/>
        </w:rPr>
        <w:t xml:space="preserve"> per violation.</w:t>
      </w:r>
    </w:p>
    <w:p w:rsidR="008E5533" w:rsidRPr="00D612DF" w:rsidRDefault="00444A85">
      <w:pPr>
        <w:spacing w:after="206"/>
        <w:ind w:left="72" w:right="0"/>
        <w:rPr>
          <w:lang w:val="en-US"/>
        </w:rPr>
      </w:pPr>
      <w:r w:rsidRPr="00D612DF">
        <w:rPr>
          <w:lang w:val="en-US"/>
        </w:rPr>
        <w:t>The bidder notes that a violation of the integrity clause leads as a rule to the cancellation of the award or to early termination of t</w:t>
      </w:r>
      <w:r w:rsidRPr="00D612DF">
        <w:rPr>
          <w:lang w:val="en-US"/>
        </w:rPr>
        <w:t>he contract by the contracting au</w:t>
      </w:r>
      <w:r w:rsidR="008221F9">
        <w:rPr>
          <w:lang w:val="en-US"/>
        </w:rPr>
        <w:t>thority for important reasons.</w:t>
      </w:r>
    </w:p>
    <w:p w:rsidR="008E5533" w:rsidRPr="00D612DF" w:rsidRDefault="00444A85">
      <w:pPr>
        <w:spacing w:after="344"/>
        <w:ind w:left="72" w:right="0"/>
        <w:rPr>
          <w:lang w:val="en-US"/>
        </w:rPr>
      </w:pPr>
      <w:r w:rsidRPr="00D612DF">
        <w:rPr>
          <w:lang w:val="en-US"/>
        </w:rPr>
        <w:t>The Parties shall inform each other in case of any well-fou</w:t>
      </w:r>
      <w:r w:rsidR="008221F9">
        <w:rPr>
          <w:lang w:val="en-US"/>
        </w:rPr>
        <w:t>nded suspicions of corruption.</w:t>
      </w:r>
    </w:p>
    <w:p w:rsidR="008E5533" w:rsidRPr="008221F9" w:rsidRDefault="00444A85">
      <w:pPr>
        <w:pStyle w:val="Heading2"/>
        <w:ind w:left="628" w:hanging="494"/>
        <w:rPr>
          <w:rFonts w:ascii="Arial" w:hAnsi="Arial" w:cs="Arial"/>
          <w:lang w:val="en-US"/>
        </w:rPr>
      </w:pPr>
      <w:bookmarkStart w:id="12" w:name="_Toc514326392"/>
      <w:r w:rsidRPr="008221F9">
        <w:rPr>
          <w:rFonts w:ascii="Arial" w:hAnsi="Arial" w:cs="Arial"/>
          <w:lang w:val="en-US"/>
        </w:rPr>
        <w:t>Protected rights</w:t>
      </w:r>
      <w:bookmarkEnd w:id="12"/>
    </w:p>
    <w:p w:rsidR="008E5533" w:rsidRPr="00D612DF" w:rsidRDefault="00444A85">
      <w:pPr>
        <w:ind w:left="72" w:right="0"/>
        <w:rPr>
          <w:lang w:val="en-US"/>
        </w:rPr>
      </w:pPr>
      <w:r w:rsidRPr="00D612DF">
        <w:rPr>
          <w:lang w:val="en-US"/>
        </w:rPr>
        <w:t xml:space="preserve">All protected rights that arise from executing the mandate </w:t>
      </w:r>
      <w:proofErr w:type="gramStart"/>
      <w:r w:rsidRPr="00D612DF">
        <w:rPr>
          <w:lang w:val="en-US"/>
        </w:rPr>
        <w:t>shall be transferre</w:t>
      </w:r>
      <w:r w:rsidR="008221F9">
        <w:rPr>
          <w:lang w:val="en-US"/>
        </w:rPr>
        <w:t>d</w:t>
      </w:r>
      <w:proofErr w:type="gramEnd"/>
      <w:r w:rsidR="008221F9">
        <w:rPr>
          <w:lang w:val="en-US"/>
        </w:rPr>
        <w:t xml:space="preserve"> to the contracting authority.</w:t>
      </w:r>
    </w:p>
    <w:sectPr w:rsidR="008E5533" w:rsidRPr="00D612DF">
      <w:headerReference w:type="default" r:id="rId13"/>
      <w:footerReference w:type="default" r:id="rId14"/>
      <w:pgSz w:w="12240" w:h="15840"/>
      <w:pgMar w:top="2297" w:right="1434" w:bottom="1729" w:left="1363" w:header="708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85" w:rsidRDefault="00444A85">
      <w:pPr>
        <w:spacing w:after="0" w:line="240" w:lineRule="auto"/>
      </w:pPr>
      <w:r>
        <w:separator/>
      </w:r>
    </w:p>
  </w:endnote>
  <w:endnote w:type="continuationSeparator" w:id="0">
    <w:p w:rsidR="00444A85" w:rsidRDefault="0044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33" w:rsidRDefault="00444A85">
    <w:pPr>
      <w:spacing w:after="207" w:line="259" w:lineRule="auto"/>
      <w:ind w:left="77" w:right="0" w:firstLine="0"/>
      <w:jc w:val="left"/>
    </w:pPr>
    <w:r>
      <w:rPr>
        <w:rFonts w:ascii="Verdana" w:eastAsia="Verdana" w:hAnsi="Verdana" w:cs="Verdana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</w:rPr>
      <w:t>1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8E5533" w:rsidRDefault="00444A85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33" w:rsidRDefault="008E5533">
    <w:pPr>
      <w:spacing w:after="0" w:line="259" w:lineRule="auto"/>
      <w:ind w:left="77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33" w:rsidRDefault="00444A85">
    <w:pPr>
      <w:spacing w:after="207" w:line="259" w:lineRule="auto"/>
      <w:ind w:left="77" w:right="0" w:firstLine="0"/>
      <w:jc w:val="left"/>
    </w:pPr>
    <w:r>
      <w:rPr>
        <w:rFonts w:ascii="Verdana" w:eastAsia="Verdana" w:hAnsi="Verdana" w:cs="Verdana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</w:rPr>
      <w:t>1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8E5533" w:rsidRDefault="00444A85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DF" w:rsidRDefault="00D612DF" w:rsidP="00D612DF">
    <w:pPr>
      <w:spacing w:after="207" w:line="259" w:lineRule="auto"/>
      <w:ind w:left="77" w:right="0" w:firstLine="0"/>
      <w:jc w:val="left"/>
    </w:pPr>
    <w:r>
      <w:rPr>
        <w:rFonts w:ascii="Verdana" w:eastAsia="Verdana" w:hAnsi="Verdana" w:cs="Verdana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FB739D" w:rsidRPr="00FB739D">
      <w:rPr>
        <w:rFonts w:ascii="Verdana" w:eastAsia="Verdana" w:hAnsi="Verdana" w:cs="Verdana"/>
        <w:noProof/>
      </w:rPr>
      <w:t>8</w:t>
    </w:r>
    <w:r>
      <w:rPr>
        <w:rFonts w:ascii="Verdana" w:eastAsia="Verdana" w:hAnsi="Verdana" w:cs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85" w:rsidRDefault="00444A85">
      <w:pPr>
        <w:spacing w:after="0" w:line="240" w:lineRule="auto"/>
      </w:pPr>
      <w:r>
        <w:separator/>
      </w:r>
    </w:p>
  </w:footnote>
  <w:footnote w:type="continuationSeparator" w:id="0">
    <w:p w:rsidR="00444A85" w:rsidRDefault="0044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33" w:rsidRDefault="00444A85">
    <w:pPr>
      <w:tabs>
        <w:tab w:val="right" w:pos="9443"/>
      </w:tabs>
      <w:spacing w:after="949" w:line="259" w:lineRule="auto"/>
      <w:ind w:left="-518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536575</wp:posOffset>
          </wp:positionH>
          <wp:positionV relativeFrom="page">
            <wp:posOffset>449580</wp:posOffset>
          </wp:positionV>
          <wp:extent cx="2014728" cy="722376"/>
          <wp:effectExtent l="0" t="0" r="0" b="0"/>
          <wp:wrapSquare wrapText="bothSides"/>
          <wp:docPr id="11765" name="Picture 117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" name="Picture 117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72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18"/>
      </w:rPr>
      <w:tab/>
      <w:t xml:space="preserve">                                            </w:t>
    </w:r>
    <w:proofErr w:type="spellStart"/>
    <w:r>
      <w:rPr>
        <w:b/>
        <w:sz w:val="18"/>
      </w:rPr>
      <w:t>Embassy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of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Switzerland</w:t>
    </w:r>
    <w:proofErr w:type="spellEnd"/>
    <w:r>
      <w:rPr>
        <w:b/>
        <w:sz w:val="18"/>
      </w:rPr>
      <w:t xml:space="preserve"> in </w:t>
    </w:r>
    <w:proofErr w:type="spellStart"/>
    <w:r>
      <w:rPr>
        <w:b/>
        <w:sz w:val="18"/>
      </w:rPr>
      <w:t>Tan</w:t>
    </w:r>
    <w:r>
      <w:rPr>
        <w:b/>
        <w:sz w:val="18"/>
      </w:rPr>
      <w:t>zania</w:t>
    </w:r>
    <w:proofErr w:type="spellEnd"/>
    <w:r>
      <w:rPr>
        <w:sz w:val="18"/>
      </w:rPr>
      <w:t xml:space="preserve"> </w:t>
    </w:r>
  </w:p>
  <w:p w:rsidR="008E5533" w:rsidRDefault="00444A85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33" w:rsidRDefault="00444A85">
    <w:pPr>
      <w:tabs>
        <w:tab w:val="right" w:pos="9443"/>
      </w:tabs>
      <w:spacing w:after="949" w:line="259" w:lineRule="auto"/>
      <w:ind w:left="-518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536575</wp:posOffset>
          </wp:positionH>
          <wp:positionV relativeFrom="page">
            <wp:posOffset>449580</wp:posOffset>
          </wp:positionV>
          <wp:extent cx="2014728" cy="72237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" name="Picture 117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72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:rsidR="008E5533" w:rsidRDefault="008E5533">
    <w:pPr>
      <w:spacing w:after="0" w:line="259" w:lineRule="auto"/>
      <w:ind w:left="77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33" w:rsidRDefault="00444A85">
    <w:pPr>
      <w:tabs>
        <w:tab w:val="right" w:pos="9443"/>
      </w:tabs>
      <w:spacing w:after="949" w:line="259" w:lineRule="auto"/>
      <w:ind w:left="-518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536575</wp:posOffset>
          </wp:positionH>
          <wp:positionV relativeFrom="page">
            <wp:posOffset>449580</wp:posOffset>
          </wp:positionV>
          <wp:extent cx="2014728" cy="72237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" name="Picture 117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72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18"/>
      </w:rPr>
      <w:tab/>
      <w:t xml:space="preserve">                                            </w:t>
    </w:r>
    <w:proofErr w:type="spellStart"/>
    <w:r>
      <w:rPr>
        <w:b/>
        <w:sz w:val="18"/>
      </w:rPr>
      <w:t>Embassy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of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Switzerland</w:t>
    </w:r>
    <w:proofErr w:type="spellEnd"/>
    <w:r>
      <w:rPr>
        <w:b/>
        <w:sz w:val="18"/>
      </w:rPr>
      <w:t xml:space="preserve"> in </w:t>
    </w:r>
    <w:proofErr w:type="spellStart"/>
    <w:r>
      <w:rPr>
        <w:b/>
        <w:sz w:val="18"/>
      </w:rPr>
      <w:t>Tanzania</w:t>
    </w:r>
    <w:proofErr w:type="spellEnd"/>
    <w:r>
      <w:rPr>
        <w:sz w:val="18"/>
      </w:rPr>
      <w:t xml:space="preserve"> </w:t>
    </w:r>
  </w:p>
  <w:p w:rsidR="008E5533" w:rsidRDefault="00444A85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DF" w:rsidRDefault="00D612DF">
    <w:pPr>
      <w:spacing w:after="0" w:line="259" w:lineRule="auto"/>
      <w:ind w:left="77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A4A"/>
    <w:multiLevelType w:val="hybridMultilevel"/>
    <w:tmpl w:val="B9AA390C"/>
    <w:lvl w:ilvl="0" w:tplc="E972667E">
      <w:start w:val="1"/>
      <w:numFmt w:val="bullet"/>
      <w:lvlText w:val="•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5E296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CC3D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8F12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92C01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B9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4E6C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83B1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869F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140A2"/>
    <w:multiLevelType w:val="hybridMultilevel"/>
    <w:tmpl w:val="85C668C0"/>
    <w:lvl w:ilvl="0" w:tplc="FB766D92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015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835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A85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E92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A62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4C1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18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A46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E6209"/>
    <w:multiLevelType w:val="hybridMultilevel"/>
    <w:tmpl w:val="7DAE233C"/>
    <w:lvl w:ilvl="0" w:tplc="4008EEEC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627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90EA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659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0B3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E33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697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8C6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24FB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AC175E"/>
    <w:multiLevelType w:val="hybridMultilevel"/>
    <w:tmpl w:val="473ACDB8"/>
    <w:lvl w:ilvl="0" w:tplc="B52E4810">
      <w:start w:val="1"/>
      <w:numFmt w:val="bullet"/>
      <w:lvlText w:val="•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C35E6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4F95E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E27FE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8E2B0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88F0A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6FA60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AFDDE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A3A4E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943128"/>
    <w:multiLevelType w:val="hybridMultilevel"/>
    <w:tmpl w:val="EE56EEAC"/>
    <w:lvl w:ilvl="0" w:tplc="03C02FD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47B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6E3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A34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0EF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02C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4FC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05B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29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E2969"/>
    <w:multiLevelType w:val="hybridMultilevel"/>
    <w:tmpl w:val="C324F856"/>
    <w:lvl w:ilvl="0" w:tplc="B9429342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616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403B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0620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8BF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646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28B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C9F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B23A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04156D"/>
    <w:multiLevelType w:val="hybridMultilevel"/>
    <w:tmpl w:val="473EA324"/>
    <w:lvl w:ilvl="0" w:tplc="2F5C58E2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96E9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86A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4D5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30AA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453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043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664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4DC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673BE2"/>
    <w:multiLevelType w:val="hybridMultilevel"/>
    <w:tmpl w:val="313420D2"/>
    <w:lvl w:ilvl="0" w:tplc="865C1ECA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E491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89B3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8DDB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64E6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0D73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804C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2A96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48A7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F2120B"/>
    <w:multiLevelType w:val="multilevel"/>
    <w:tmpl w:val="5E28AF34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F81B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mbria" w:eastAsia="Cambria" w:hAnsi="Cambria" w:cs="Cambria"/>
        <w:b w:val="0"/>
        <w:i w:val="0"/>
        <w:strike w:val="0"/>
        <w:dstrike w:val="0"/>
        <w:color w:val="548DD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33"/>
    <w:rsid w:val="00022B61"/>
    <w:rsid w:val="00444A85"/>
    <w:rsid w:val="005A3D08"/>
    <w:rsid w:val="00727745"/>
    <w:rsid w:val="008221F9"/>
    <w:rsid w:val="008E5533"/>
    <w:rsid w:val="00CB51D8"/>
    <w:rsid w:val="00D612DF"/>
    <w:rsid w:val="00FB739D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20FFE"/>
  <w15:docId w15:val="{A62F0E63-0DB6-4D71-B951-986C12A9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87" w:right="1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pacing w:after="0"/>
      <w:ind w:left="10" w:hanging="10"/>
      <w:outlineLvl w:val="0"/>
    </w:pPr>
    <w:rPr>
      <w:rFonts w:ascii="Arial" w:eastAsia="Arial" w:hAnsi="Arial" w:cs="Arial"/>
      <w:color w:val="4F81BD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9"/>
      </w:numPr>
      <w:spacing w:after="21"/>
      <w:outlineLvl w:val="1"/>
    </w:pPr>
    <w:rPr>
      <w:rFonts w:ascii="Cambria" w:eastAsia="Cambria" w:hAnsi="Cambria" w:cs="Cambria"/>
      <w:color w:val="4F81B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color w:val="4F81BD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4F81BD"/>
      <w:sz w:val="32"/>
    </w:rPr>
  </w:style>
  <w:style w:type="paragraph" w:styleId="TOC1">
    <w:name w:val="toc 1"/>
    <w:hidden/>
    <w:uiPriority w:val="39"/>
    <w:pPr>
      <w:spacing w:after="185"/>
      <w:ind w:left="102" w:right="21" w:hanging="10"/>
    </w:pPr>
    <w:rPr>
      <w:rFonts w:ascii="Cambria" w:eastAsia="Cambria" w:hAnsi="Cambria" w:cs="Cambria"/>
      <w:b/>
      <w:color w:val="000000"/>
    </w:rPr>
  </w:style>
  <w:style w:type="paragraph" w:styleId="TOC2">
    <w:name w:val="toc 2"/>
    <w:hidden/>
    <w:uiPriority w:val="39"/>
    <w:pPr>
      <w:spacing w:after="228"/>
      <w:ind w:left="342" w:right="21" w:hanging="10"/>
    </w:pPr>
    <w:rPr>
      <w:rFonts w:ascii="Cambria" w:eastAsia="Cambria" w:hAnsi="Cambria" w:cs="Cambria"/>
      <w:i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D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1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DF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5A3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0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1700</Words>
  <Characters>10712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Siani Fabio EDA SIAFA</dc:creator>
  <cp:keywords/>
  <cp:lastModifiedBy>Burkhalter Fabienne EDA BUF</cp:lastModifiedBy>
  <cp:revision>8</cp:revision>
  <dcterms:created xsi:type="dcterms:W3CDTF">2018-05-17T10:04:00Z</dcterms:created>
  <dcterms:modified xsi:type="dcterms:W3CDTF">2018-05-17T11:32:00Z</dcterms:modified>
</cp:coreProperties>
</file>