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4A25" w14:textId="54B792C9" w:rsidR="00DC1490" w:rsidRPr="00DC1490" w:rsidRDefault="00DC1490" w:rsidP="00DC1490">
      <w:pPr>
        <w:pStyle w:val="CommentText"/>
        <w:ind w:left="30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C1490">
        <w:rPr>
          <w:rFonts w:ascii="Arial" w:hAnsi="Arial" w:cs="Arial"/>
          <w:b/>
          <w:bCs/>
          <w:sz w:val="32"/>
          <w:szCs w:val="32"/>
          <w:lang w:val="en-GB"/>
        </w:rPr>
        <w:t>Locally-Led solutions for lasting impact: Building resilient programmes in Asia</w:t>
      </w:r>
    </w:p>
    <w:p w14:paraId="63709FC3" w14:textId="2E0FB1A5" w:rsidR="0015142E" w:rsidRPr="00DC1490" w:rsidRDefault="0015142E" w:rsidP="00C44D61">
      <w:pPr>
        <w:spacing w:after="0" w:line="240" w:lineRule="auto"/>
        <w:jc w:val="center"/>
        <w:rPr>
          <w:rFonts w:ascii="Arial" w:hAnsi="Arial" w:cs="Arial"/>
          <w:b/>
          <w:bCs/>
          <w:lang w:val="en-GB"/>
        </w:rPr>
      </w:pPr>
      <w:r w:rsidRPr="00DC1490">
        <w:rPr>
          <w:rFonts w:ascii="Arial" w:hAnsi="Arial" w:cs="Arial"/>
          <w:b/>
          <w:bCs/>
          <w:lang w:val="en-GB"/>
        </w:rPr>
        <w:t>Asian Regional Workshop on “</w:t>
      </w:r>
      <w:r w:rsidRPr="00DC1490">
        <w:rPr>
          <w:rFonts w:ascii="Arial" w:hAnsi="Arial" w:cs="Arial"/>
          <w:b/>
          <w:bCs/>
          <w:i/>
          <w:iCs/>
          <w:lang w:val="en-GB"/>
        </w:rPr>
        <w:t xml:space="preserve">Locally-Led </w:t>
      </w:r>
      <w:r w:rsidRPr="00C44D61">
        <w:rPr>
          <w:rFonts w:ascii="Arial" w:hAnsi="Arial" w:cs="Arial"/>
          <w:b/>
          <w:bCs/>
          <w:i/>
          <w:iCs/>
          <w:lang w:val="en-GB"/>
        </w:rPr>
        <w:t>Development (LLD)</w:t>
      </w:r>
      <w:r w:rsidR="00C44D61" w:rsidRPr="00C44D61">
        <w:rPr>
          <w:rFonts w:ascii="Arial" w:hAnsi="Arial" w:cs="Arial"/>
          <w:b/>
          <w:bCs/>
          <w:i/>
          <w:iCs/>
          <w:color w:val="1A1A1A"/>
          <w:lang w:val="en-GB"/>
        </w:rPr>
        <w:t xml:space="preserve"> in the context of shrinking civic space in Asia</w:t>
      </w:r>
      <w:r w:rsidR="005C10BA" w:rsidRPr="00C44D61">
        <w:rPr>
          <w:rFonts w:ascii="Arial" w:hAnsi="Arial" w:cs="Arial"/>
          <w:b/>
          <w:bCs/>
          <w:i/>
          <w:iCs/>
          <w:lang w:val="en-GB"/>
        </w:rPr>
        <w:t>,</w:t>
      </w:r>
      <w:r w:rsidRPr="00C44D61">
        <w:rPr>
          <w:rFonts w:ascii="Arial" w:hAnsi="Arial" w:cs="Arial"/>
          <w:b/>
          <w:bCs/>
          <w:i/>
          <w:iCs/>
          <w:lang w:val="en-GB"/>
        </w:rPr>
        <w:t xml:space="preserve"> in</w:t>
      </w:r>
      <w:r w:rsidRPr="00DC1490">
        <w:rPr>
          <w:rFonts w:ascii="Arial" w:hAnsi="Arial" w:cs="Arial"/>
          <w:b/>
          <w:bCs/>
          <w:i/>
          <w:iCs/>
          <w:lang w:val="en-GB"/>
        </w:rPr>
        <w:t xml:space="preserve"> combination with Governance and </w:t>
      </w:r>
      <w:r w:rsidR="0085369A">
        <w:rPr>
          <w:rFonts w:ascii="Arial" w:hAnsi="Arial" w:cs="Arial"/>
          <w:b/>
          <w:bCs/>
          <w:i/>
          <w:iCs/>
          <w:lang w:val="en-GB"/>
        </w:rPr>
        <w:t>the Cluster Green</w:t>
      </w:r>
      <w:r w:rsidRPr="00DC1490">
        <w:rPr>
          <w:rFonts w:ascii="Arial" w:hAnsi="Arial" w:cs="Arial"/>
          <w:b/>
          <w:bCs/>
          <w:lang w:val="en-GB"/>
        </w:rPr>
        <w:t>”</w:t>
      </w:r>
    </w:p>
    <w:p w14:paraId="4FB24F5E" w14:textId="77777777" w:rsidR="00DC1490" w:rsidRDefault="00DC1490" w:rsidP="005F74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E2DF9E2" w14:textId="3F011FBB" w:rsidR="00DC1490" w:rsidRDefault="00D45317" w:rsidP="005F74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DA32E6">
        <w:rPr>
          <w:rFonts w:ascii="Arial" w:hAnsi="Arial" w:cs="Arial"/>
          <w:b/>
          <w:bCs/>
          <w:sz w:val="24"/>
          <w:szCs w:val="24"/>
          <w:u w:val="single"/>
          <w:lang w:val="en-GB"/>
        </w:rPr>
        <w:t>Tentative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317E9C">
        <w:rPr>
          <w:rFonts w:ascii="Arial" w:hAnsi="Arial" w:cs="Arial"/>
          <w:b/>
          <w:bCs/>
          <w:sz w:val="24"/>
          <w:szCs w:val="24"/>
          <w:lang w:val="en-GB"/>
        </w:rPr>
        <w:t>Programme</w:t>
      </w:r>
      <w:r>
        <w:rPr>
          <w:rStyle w:val="FootnoteReference"/>
          <w:rFonts w:ascii="Arial" w:hAnsi="Arial" w:cs="Arial"/>
          <w:b/>
          <w:bCs/>
          <w:sz w:val="24"/>
          <w:szCs w:val="24"/>
          <w:lang w:val="en-GB"/>
        </w:rPr>
        <w:footnoteReference w:id="1"/>
      </w:r>
      <w:r w:rsidR="00317E9C">
        <w:rPr>
          <w:rFonts w:ascii="Arial" w:hAnsi="Arial" w:cs="Arial"/>
          <w:b/>
          <w:bCs/>
          <w:sz w:val="24"/>
          <w:szCs w:val="24"/>
          <w:lang w:val="en-GB"/>
        </w:rPr>
        <w:t xml:space="preserve"> for Participants &amp; Subscription</w:t>
      </w:r>
    </w:p>
    <w:p w14:paraId="5DC2D3E6" w14:textId="3A284A09" w:rsidR="005F74EE" w:rsidRDefault="00334367" w:rsidP="005F74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hyperlink r:id="rId11" w:history="1">
        <w:r w:rsidR="005C10BA" w:rsidRPr="005C10BA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 xml:space="preserve">Hotel </w:t>
        </w:r>
        <w:proofErr w:type="spellStart"/>
        <w:r w:rsidR="005C10BA" w:rsidRPr="005C10BA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>Mövenpick</w:t>
        </w:r>
        <w:proofErr w:type="spellEnd"/>
      </w:hyperlink>
      <w:r w:rsidR="005C10BA">
        <w:rPr>
          <w:rFonts w:ascii="Arial" w:hAnsi="Arial" w:cs="Arial"/>
          <w:b/>
          <w:bCs/>
          <w:sz w:val="24"/>
          <w:szCs w:val="24"/>
          <w:lang w:val="en-GB"/>
        </w:rPr>
        <w:t xml:space="preserve">, </w:t>
      </w:r>
      <w:r w:rsidR="00EC6AE4" w:rsidRPr="0085369A">
        <w:rPr>
          <w:rFonts w:ascii="Arial" w:hAnsi="Arial" w:cs="Arial"/>
          <w:b/>
          <w:bCs/>
          <w:sz w:val="24"/>
          <w:szCs w:val="24"/>
          <w:lang w:val="en-GB"/>
        </w:rPr>
        <w:t>Samarkand</w:t>
      </w:r>
      <w:r w:rsidR="00EC6AE4">
        <w:rPr>
          <w:rFonts w:ascii="Arial" w:hAnsi="Arial" w:cs="Arial"/>
          <w:b/>
          <w:bCs/>
          <w:sz w:val="24"/>
          <w:szCs w:val="24"/>
          <w:lang w:val="en-GB"/>
        </w:rPr>
        <w:t xml:space="preserve">, </w:t>
      </w:r>
      <w:r w:rsidR="0015142E">
        <w:rPr>
          <w:rFonts w:ascii="Arial" w:hAnsi="Arial" w:cs="Arial"/>
          <w:b/>
          <w:bCs/>
          <w:sz w:val="24"/>
          <w:szCs w:val="24"/>
          <w:lang w:val="en-GB"/>
        </w:rPr>
        <w:t>Uzbekistan – 10-14 March 2025</w:t>
      </w:r>
    </w:p>
    <w:p w14:paraId="645BC188" w14:textId="77777777" w:rsidR="00D908C5" w:rsidRDefault="00D908C5" w:rsidP="005F74EE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en-GB"/>
        </w:rPr>
        <w:sectPr w:rsidR="00D908C5" w:rsidSect="00D908C5">
          <w:headerReference w:type="default" r:id="rId12"/>
          <w:pgSz w:w="16838" w:h="23811" w:code="8"/>
          <w:pgMar w:top="1417" w:right="1417" w:bottom="1134" w:left="1417" w:header="708" w:footer="708" w:gutter="0"/>
          <w:cols w:space="708"/>
          <w:docGrid w:linePitch="360"/>
        </w:sectPr>
      </w:pPr>
    </w:p>
    <w:p w14:paraId="2A9A803E" w14:textId="274D87B4" w:rsidR="005F74EE" w:rsidRPr="005F74EE" w:rsidRDefault="005F74EE" w:rsidP="005F74EE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45059CAC" w14:textId="193FD875" w:rsidR="007C66BB" w:rsidRDefault="0085369A">
      <w:pPr>
        <w:rPr>
          <w:rFonts w:ascii="Arial" w:hAnsi="Arial" w:cs="Arial"/>
          <w:sz w:val="20"/>
          <w:szCs w:val="20"/>
          <w:lang w:val="en-US"/>
        </w:rPr>
      </w:pPr>
      <w:r w:rsidRPr="0085369A">
        <w:rPr>
          <w:rFonts w:ascii="Arial" w:hAnsi="Arial" w:cs="Arial"/>
          <w:sz w:val="20"/>
          <w:szCs w:val="20"/>
          <w:u w:val="single"/>
          <w:lang w:val="en-US"/>
        </w:rPr>
        <w:t>Flights: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85369A">
        <w:rPr>
          <w:rFonts w:ascii="Arial" w:hAnsi="Arial" w:cs="Arial"/>
          <w:b/>
          <w:bCs/>
          <w:sz w:val="20"/>
          <w:szCs w:val="20"/>
          <w:lang w:val="en-US"/>
        </w:rPr>
        <w:t>Direct flights to Samarkand</w:t>
      </w:r>
      <w:r>
        <w:rPr>
          <w:rFonts w:ascii="Arial" w:hAnsi="Arial" w:cs="Arial"/>
          <w:sz w:val="20"/>
          <w:szCs w:val="20"/>
          <w:lang w:val="en-US"/>
        </w:rPr>
        <w:t xml:space="preserve"> are available from Dubai</w:t>
      </w:r>
      <w:r w:rsidR="002402E6">
        <w:rPr>
          <w:rFonts w:ascii="Arial" w:hAnsi="Arial" w:cs="Arial"/>
          <w:sz w:val="20"/>
          <w:szCs w:val="20"/>
          <w:lang w:val="en-US"/>
        </w:rPr>
        <w:t xml:space="preserve"> or</w:t>
      </w:r>
      <w:r>
        <w:rPr>
          <w:rFonts w:ascii="Arial" w:hAnsi="Arial" w:cs="Arial"/>
          <w:sz w:val="20"/>
          <w:szCs w:val="20"/>
          <w:lang w:val="en-US"/>
        </w:rPr>
        <w:t xml:space="preserve"> Istanbu</w:t>
      </w:r>
      <w:r w:rsidR="002402E6">
        <w:rPr>
          <w:rFonts w:ascii="Arial" w:hAnsi="Arial" w:cs="Arial"/>
          <w:sz w:val="20"/>
          <w:szCs w:val="20"/>
          <w:lang w:val="en-US"/>
        </w:rPr>
        <w:t>l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85369A">
        <w:rPr>
          <w:rFonts w:ascii="Arial" w:hAnsi="Arial" w:cs="Arial"/>
          <w:b/>
          <w:bCs/>
          <w:sz w:val="20"/>
          <w:szCs w:val="20"/>
          <w:lang w:val="en-US"/>
        </w:rPr>
        <w:t>Indirect flights through Tashkent</w:t>
      </w:r>
      <w:r>
        <w:rPr>
          <w:rFonts w:ascii="Arial" w:hAnsi="Arial" w:cs="Arial"/>
          <w:sz w:val="20"/>
          <w:szCs w:val="20"/>
          <w:lang w:val="en-US"/>
        </w:rPr>
        <w:t xml:space="preserve"> can be booked from Bangkok and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Dehli</w:t>
      </w:r>
      <w:proofErr w:type="spellEnd"/>
      <w:r w:rsidR="005C10BA">
        <w:rPr>
          <w:rFonts w:ascii="Arial" w:hAnsi="Arial" w:cs="Arial"/>
          <w:sz w:val="20"/>
          <w:szCs w:val="20"/>
          <w:lang w:val="en-US"/>
        </w:rPr>
        <w:t xml:space="preserve">, followed by a train from Tashkent to </w:t>
      </w:r>
      <w:proofErr w:type="spellStart"/>
      <w:r w:rsidR="005C10BA">
        <w:rPr>
          <w:rFonts w:ascii="Arial" w:hAnsi="Arial" w:cs="Arial"/>
          <w:sz w:val="20"/>
          <w:szCs w:val="20"/>
          <w:lang w:val="en-US"/>
        </w:rPr>
        <w:t>Smarkand</w:t>
      </w:r>
      <w:proofErr w:type="spellEnd"/>
      <w:r w:rsidR="005C10BA">
        <w:rPr>
          <w:rFonts w:ascii="Arial" w:hAnsi="Arial" w:cs="Arial"/>
          <w:sz w:val="20"/>
          <w:szCs w:val="20"/>
          <w:lang w:val="en-US"/>
        </w:rPr>
        <w:t xml:space="preserve"> (2.5 to 3.5 hours).</w:t>
      </w:r>
    </w:p>
    <w:p w14:paraId="5F677220" w14:textId="4BC13C81" w:rsidR="005C10BA" w:rsidRPr="005C10BA" w:rsidRDefault="005C10BA">
      <w:pPr>
        <w:rPr>
          <w:rFonts w:ascii="Arial" w:hAnsi="Arial" w:cs="Arial"/>
          <w:sz w:val="20"/>
          <w:szCs w:val="20"/>
          <w:lang w:val="fr-CH"/>
        </w:rPr>
      </w:pPr>
      <w:r w:rsidRPr="005C10BA">
        <w:rPr>
          <w:rFonts w:ascii="Arial" w:hAnsi="Arial" w:cs="Arial"/>
          <w:sz w:val="20"/>
          <w:szCs w:val="20"/>
          <w:u w:val="single"/>
          <w:lang w:val="fr-CH"/>
        </w:rPr>
        <w:t>Visa:</w:t>
      </w:r>
      <w:r w:rsidRPr="005C10BA">
        <w:rPr>
          <w:rFonts w:ascii="Arial" w:hAnsi="Arial" w:cs="Arial"/>
          <w:sz w:val="20"/>
          <w:szCs w:val="20"/>
          <w:lang w:val="fr-CH"/>
        </w:rPr>
        <w:t xml:space="preserve"> </w:t>
      </w:r>
      <w:r w:rsidR="00334367">
        <w:fldChar w:fldCharType="begin"/>
      </w:r>
      <w:r w:rsidR="00334367" w:rsidRPr="00CC1AAA">
        <w:rPr>
          <w:lang w:val="fr-CH"/>
        </w:rPr>
        <w:instrText xml:space="preserve"> HYPERLINK "https://mfa.uz/en/pages/visa-republic-uzb" </w:instrText>
      </w:r>
      <w:r w:rsidR="00334367">
        <w:fldChar w:fldCharType="separate"/>
      </w:r>
      <w:r w:rsidRPr="00CD5C89">
        <w:rPr>
          <w:rStyle w:val="Hyperlink"/>
          <w:rFonts w:ascii="Arial" w:hAnsi="Arial" w:cs="Arial"/>
          <w:sz w:val="20"/>
          <w:szCs w:val="20"/>
          <w:lang w:val="fr-CH"/>
        </w:rPr>
        <w:t>https://mfa.uz/en/pages/visa-republic-uzb</w:t>
      </w:r>
      <w:r w:rsidR="00334367">
        <w:rPr>
          <w:rStyle w:val="Hyperlink"/>
          <w:rFonts w:ascii="Arial" w:hAnsi="Arial" w:cs="Arial"/>
          <w:sz w:val="20"/>
          <w:szCs w:val="20"/>
          <w:lang w:val="fr-CH"/>
        </w:rPr>
        <w:fldChar w:fldCharType="end"/>
      </w:r>
      <w:r>
        <w:rPr>
          <w:rFonts w:ascii="Arial" w:hAnsi="Arial" w:cs="Arial"/>
          <w:sz w:val="20"/>
          <w:szCs w:val="20"/>
          <w:lang w:val="fr-CH"/>
        </w:rPr>
        <w:t>.</w:t>
      </w:r>
    </w:p>
    <w:p w14:paraId="2D9CED8D" w14:textId="06907F94" w:rsidR="00637319" w:rsidRPr="00637319" w:rsidRDefault="00637319" w:rsidP="00846E64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637319">
        <w:rPr>
          <w:rFonts w:ascii="Arial" w:hAnsi="Arial" w:cs="Arial"/>
          <w:i/>
          <w:iCs/>
          <w:sz w:val="20"/>
          <w:szCs w:val="20"/>
          <w:u w:val="single"/>
          <w:lang w:val="en-US"/>
        </w:rPr>
        <w:t>Note:</w:t>
      </w:r>
      <w:r w:rsidRPr="00637319">
        <w:rPr>
          <w:rFonts w:ascii="Arial" w:hAnsi="Arial" w:cs="Arial"/>
          <w:i/>
          <w:iCs/>
          <w:sz w:val="20"/>
          <w:szCs w:val="20"/>
          <w:lang w:val="en-US"/>
        </w:rPr>
        <w:t xml:space="preserve"> The Regional workshop </w:t>
      </w:r>
      <w:r w:rsidR="0085369A">
        <w:rPr>
          <w:rFonts w:ascii="Arial" w:hAnsi="Arial" w:cs="Arial"/>
          <w:i/>
          <w:iCs/>
          <w:sz w:val="20"/>
          <w:szCs w:val="20"/>
          <w:lang w:val="en-US"/>
        </w:rPr>
        <w:t>will</w:t>
      </w:r>
      <w:r w:rsidRPr="00637319">
        <w:rPr>
          <w:rFonts w:ascii="Arial" w:hAnsi="Arial" w:cs="Arial"/>
          <w:i/>
          <w:iCs/>
          <w:sz w:val="20"/>
          <w:szCs w:val="20"/>
          <w:lang w:val="en-US"/>
        </w:rPr>
        <w:t xml:space="preserve"> be preceded by an online webinar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85369A">
        <w:rPr>
          <w:rFonts w:ascii="Arial" w:hAnsi="Arial" w:cs="Arial"/>
          <w:i/>
          <w:iCs/>
          <w:sz w:val="20"/>
          <w:szCs w:val="20"/>
          <w:lang w:val="en-US"/>
        </w:rPr>
        <w:t xml:space="preserve">in </w:t>
      </w:r>
      <w:r>
        <w:rPr>
          <w:rFonts w:ascii="Arial" w:hAnsi="Arial" w:cs="Arial"/>
          <w:i/>
          <w:iCs/>
          <w:sz w:val="20"/>
          <w:szCs w:val="20"/>
          <w:lang w:val="en-US"/>
        </w:rPr>
        <w:t>January 2025</w:t>
      </w:r>
      <w:r w:rsidRPr="00637319">
        <w:rPr>
          <w:rFonts w:ascii="Arial" w:hAnsi="Arial" w:cs="Arial"/>
          <w:i/>
          <w:iCs/>
          <w:sz w:val="20"/>
          <w:szCs w:val="20"/>
          <w:lang w:val="en-US"/>
        </w:rPr>
        <w:t xml:space="preserve"> to exchange with the participants on their understanding of LLD and expectations</w:t>
      </w:r>
      <w:r w:rsidR="0085369A">
        <w:rPr>
          <w:rFonts w:ascii="Arial" w:hAnsi="Arial" w:cs="Arial"/>
          <w:i/>
          <w:iCs/>
          <w:sz w:val="20"/>
          <w:szCs w:val="20"/>
          <w:lang w:val="en-US"/>
        </w:rPr>
        <w:t>/contributions</w:t>
      </w:r>
      <w:r w:rsidRPr="00637319">
        <w:rPr>
          <w:rFonts w:ascii="Arial" w:hAnsi="Arial" w:cs="Arial"/>
          <w:i/>
          <w:iCs/>
          <w:sz w:val="20"/>
          <w:szCs w:val="20"/>
          <w:lang w:val="en-US"/>
        </w:rPr>
        <w:t>. The registration form requires also the provision of expectations</w:t>
      </w:r>
      <w:r w:rsidR="0085369A">
        <w:rPr>
          <w:rFonts w:ascii="Arial" w:hAnsi="Arial" w:cs="Arial"/>
          <w:i/>
          <w:iCs/>
          <w:sz w:val="20"/>
          <w:szCs w:val="20"/>
          <w:lang w:val="en-US"/>
        </w:rPr>
        <w:t>/contributions</w:t>
      </w:r>
      <w:r w:rsidRPr="00637319">
        <w:rPr>
          <w:rFonts w:ascii="Arial" w:hAnsi="Arial" w:cs="Arial"/>
          <w:i/>
          <w:iCs/>
          <w:sz w:val="20"/>
          <w:szCs w:val="20"/>
          <w:lang w:val="en-US"/>
        </w:rPr>
        <w:t>.</w:t>
      </w:r>
    </w:p>
    <w:p w14:paraId="7E266F02" w14:textId="389FEC25" w:rsidR="00637319" w:rsidRPr="00DC1490" w:rsidRDefault="00334367" w:rsidP="00DC1490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fldChar w:fldCharType="begin"/>
      </w:r>
      <w:r w:rsidR="00CC1AAA" w:rsidRPr="00CC1AAA">
        <w:rPr>
          <w:lang w:val="en-GB"/>
        </w:rPr>
        <w:instrText>HYPERLINK "https://www.sdc-pge.ch/en/regional-workshop-uzbekistan-03-2025"</w:instrText>
      </w:r>
      <w:r>
        <w:fldChar w:fldCharType="separate"/>
      </w:r>
      <w:r w:rsidR="00DC1490" w:rsidRPr="00DC1490">
        <w:rPr>
          <w:rStyle w:val="Hyperlink"/>
          <w:rFonts w:ascii="Arial" w:hAnsi="Arial" w:cs="Arial"/>
          <w:b/>
          <w:bCs/>
          <w:sz w:val="36"/>
          <w:szCs w:val="36"/>
          <w:lang w:val="en-US"/>
        </w:rPr>
        <w:t>SUSCRIBE HERE</w:t>
      </w:r>
      <w:r>
        <w:rPr>
          <w:rStyle w:val="Hyperlink"/>
          <w:rFonts w:ascii="Arial" w:hAnsi="Arial" w:cs="Arial"/>
          <w:b/>
          <w:bCs/>
          <w:sz w:val="36"/>
          <w:szCs w:val="36"/>
          <w:lang w:val="en-US"/>
        </w:rPr>
        <w:fldChar w:fldCharType="end"/>
      </w:r>
      <w:r w:rsidR="00DA32E6">
        <w:rPr>
          <w:rFonts w:ascii="Arial" w:hAnsi="Arial" w:cs="Arial"/>
          <w:b/>
          <w:bCs/>
          <w:sz w:val="36"/>
          <w:szCs w:val="36"/>
          <w:lang w:val="en-US"/>
        </w:rPr>
        <w:t xml:space="preserve"> and submit your expectations</w:t>
      </w:r>
      <w:r w:rsidR="00DC1490" w:rsidRPr="00DC1490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DC1490" w:rsidRPr="005C10BA">
        <w:rPr>
          <w:rFonts w:ascii="Arial" w:hAnsi="Arial" w:cs="Arial"/>
          <w:b/>
          <w:bCs/>
          <w:sz w:val="36"/>
          <w:szCs w:val="36"/>
          <w:u w:val="single"/>
          <w:lang w:val="en-US"/>
        </w:rPr>
        <w:t xml:space="preserve">by </w:t>
      </w:r>
      <w:proofErr w:type="gramStart"/>
      <w:r w:rsidR="002B0B7B">
        <w:rPr>
          <w:rFonts w:ascii="Arial" w:hAnsi="Arial" w:cs="Arial"/>
          <w:b/>
          <w:bCs/>
          <w:sz w:val="36"/>
          <w:szCs w:val="36"/>
          <w:u w:val="single"/>
          <w:lang w:val="en-US"/>
        </w:rPr>
        <w:t>18</w:t>
      </w:r>
      <w:r w:rsidR="0085369A" w:rsidRPr="005C10BA">
        <w:rPr>
          <w:rFonts w:ascii="Arial" w:hAnsi="Arial" w:cs="Arial"/>
          <w:b/>
          <w:bCs/>
          <w:sz w:val="36"/>
          <w:szCs w:val="36"/>
          <w:u w:val="single"/>
          <w:lang w:val="en-US"/>
        </w:rPr>
        <w:t>.12.2024</w:t>
      </w:r>
      <w:r w:rsidR="00DC1490" w:rsidRPr="00DC1490">
        <w:rPr>
          <w:rFonts w:ascii="Arial" w:hAnsi="Arial" w:cs="Arial"/>
          <w:b/>
          <w:bCs/>
          <w:sz w:val="36"/>
          <w:szCs w:val="36"/>
          <w:lang w:val="en-US"/>
        </w:rPr>
        <w:t>!!</w:t>
      </w:r>
      <w:proofErr w:type="gramEnd"/>
    </w:p>
    <w:p w14:paraId="48AE2907" w14:textId="5BAF3B05" w:rsidR="00637319" w:rsidRDefault="00846E64" w:rsidP="00846E6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37319">
        <w:rPr>
          <w:rFonts w:ascii="Arial" w:hAnsi="Arial" w:cs="Arial"/>
          <w:b/>
          <w:bCs/>
          <w:sz w:val="20"/>
          <w:szCs w:val="20"/>
          <w:u w:val="single"/>
          <w:lang w:val="en-US"/>
        </w:rPr>
        <w:t>Overall Objective:</w:t>
      </w:r>
      <w:r w:rsidRPr="00846E6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To get to know the SDC’s institutional guidance on Locally-Led Development (LLD), share</w:t>
      </w:r>
      <w:r w:rsidRPr="00846E6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strategic </w:t>
      </w:r>
      <w:r w:rsidRPr="00846E64">
        <w:rPr>
          <w:rFonts w:ascii="Arial" w:hAnsi="Arial" w:cs="Arial"/>
          <w:sz w:val="20"/>
          <w:szCs w:val="20"/>
          <w:lang w:val="en-US"/>
        </w:rPr>
        <w:t>reflection</w:t>
      </w:r>
      <w:r>
        <w:rPr>
          <w:rFonts w:ascii="Arial" w:hAnsi="Arial" w:cs="Arial"/>
          <w:sz w:val="20"/>
          <w:szCs w:val="20"/>
          <w:lang w:val="en-US"/>
        </w:rPr>
        <w:t>s and</w:t>
      </w:r>
      <w:r w:rsidRPr="00846E6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operational </w:t>
      </w:r>
      <w:r w:rsidRPr="00846E64">
        <w:rPr>
          <w:rFonts w:ascii="Arial" w:hAnsi="Arial" w:cs="Arial"/>
          <w:sz w:val="20"/>
          <w:szCs w:val="20"/>
          <w:lang w:val="en-US"/>
        </w:rPr>
        <w:t>learning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846E64">
        <w:rPr>
          <w:rFonts w:ascii="Arial" w:hAnsi="Arial" w:cs="Arial"/>
          <w:sz w:val="20"/>
          <w:szCs w:val="20"/>
          <w:lang w:val="en-US"/>
        </w:rPr>
        <w:t xml:space="preserve"> on approaches to </w:t>
      </w:r>
      <w:r w:rsidRPr="00025355">
        <w:rPr>
          <w:rFonts w:ascii="Arial" w:hAnsi="Arial" w:cs="Arial"/>
          <w:b/>
          <w:bCs/>
          <w:sz w:val="20"/>
          <w:szCs w:val="20"/>
          <w:lang w:val="en-US"/>
        </w:rPr>
        <w:t>advancing LLD at both country and regional levels</w:t>
      </w:r>
      <w:r>
        <w:rPr>
          <w:rFonts w:ascii="Arial" w:hAnsi="Arial" w:cs="Arial"/>
          <w:sz w:val="20"/>
          <w:szCs w:val="20"/>
          <w:lang w:val="en-US"/>
        </w:rPr>
        <w:t xml:space="preserve"> in Asia (</w:t>
      </w:r>
      <w:r w:rsidRPr="00025355">
        <w:rPr>
          <w:rFonts w:ascii="Arial" w:hAnsi="Arial" w:cs="Arial"/>
          <w:sz w:val="20"/>
          <w:szCs w:val="20"/>
          <w:u w:val="single"/>
          <w:lang w:val="en-US"/>
        </w:rPr>
        <w:t xml:space="preserve">based </w:t>
      </w:r>
      <w:r w:rsidR="0085369A">
        <w:rPr>
          <w:rFonts w:ascii="Arial" w:hAnsi="Arial" w:cs="Arial"/>
          <w:sz w:val="20"/>
          <w:szCs w:val="20"/>
          <w:u w:val="single"/>
          <w:lang w:val="en-US"/>
        </w:rPr>
        <w:t xml:space="preserve">mainly </w:t>
      </w:r>
      <w:r w:rsidRPr="00025355">
        <w:rPr>
          <w:rFonts w:ascii="Arial" w:hAnsi="Arial" w:cs="Arial"/>
          <w:sz w:val="20"/>
          <w:szCs w:val="20"/>
          <w:u w:val="single"/>
          <w:lang w:val="en-US"/>
        </w:rPr>
        <w:t>on</w:t>
      </w:r>
      <w:r>
        <w:rPr>
          <w:rFonts w:ascii="Arial" w:hAnsi="Arial" w:cs="Arial"/>
          <w:sz w:val="20"/>
          <w:szCs w:val="20"/>
          <w:lang w:val="en-US"/>
        </w:rPr>
        <w:t xml:space="preserve"> the example of water governance)</w:t>
      </w:r>
      <w:r w:rsidRPr="00846E64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and agree on follow-up commitments for the Asia-LAC Division.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1"/>
        <w:gridCol w:w="2986"/>
        <w:gridCol w:w="3629"/>
        <w:gridCol w:w="2749"/>
        <w:gridCol w:w="2649"/>
      </w:tblGrid>
      <w:tr w:rsidR="0007582D" w:rsidRPr="00CC1AAA" w14:paraId="40C4A19D" w14:textId="77777777" w:rsidTr="00B9738C">
        <w:tc>
          <w:tcPr>
            <w:tcW w:w="1961" w:type="dxa"/>
            <w:shd w:val="clear" w:color="auto" w:fill="B4C6E7" w:themeFill="accent1" w:themeFillTint="66"/>
          </w:tcPr>
          <w:p w14:paraId="6307CFBA" w14:textId="77777777" w:rsidR="00846E64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 0</w:t>
            </w:r>
          </w:p>
          <w:p w14:paraId="3DB91013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Monday, March 10</w:t>
            </w:r>
          </w:p>
          <w:p w14:paraId="7FAA8C41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D39445" w14:textId="77777777" w:rsidR="00846E64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1514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Arrival</w:t>
            </w:r>
          </w:p>
          <w:p w14:paraId="6BEC023E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and reception</w:t>
            </w:r>
          </w:p>
        </w:tc>
        <w:tc>
          <w:tcPr>
            <w:tcW w:w="2986" w:type="dxa"/>
            <w:shd w:val="clear" w:color="auto" w:fill="B4C6E7" w:themeFill="accent1" w:themeFillTint="66"/>
          </w:tcPr>
          <w:p w14:paraId="581EE2EF" w14:textId="77777777" w:rsidR="00846E64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1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Day 1</w:t>
            </w:r>
          </w:p>
          <w:p w14:paraId="33F4BF92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GB"/>
              </w:rPr>
              <w:t>Tuesday, March 11</w:t>
            </w:r>
          </w:p>
          <w:p w14:paraId="4F660839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185657CA" w14:textId="77777777" w:rsidR="00846E64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1514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Locally-Led Development (LLD):</w:t>
            </w:r>
          </w:p>
          <w:p w14:paraId="43729522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Laying the foundation and contextualizing the approach in Asia</w:t>
            </w:r>
          </w:p>
        </w:tc>
        <w:tc>
          <w:tcPr>
            <w:tcW w:w="3629" w:type="dxa"/>
            <w:shd w:val="clear" w:color="auto" w:fill="B4C6E7" w:themeFill="accent1" w:themeFillTint="66"/>
          </w:tcPr>
          <w:p w14:paraId="1DD00E66" w14:textId="77777777" w:rsidR="00846E64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 2</w:t>
            </w:r>
          </w:p>
          <w:p w14:paraId="51C518C0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Wednesday, March 12</w:t>
            </w:r>
          </w:p>
          <w:p w14:paraId="11535259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56D917" w14:textId="28ABEBC0" w:rsidR="00846E64" w:rsidRPr="00845140" w:rsidRDefault="00845140" w:rsidP="008451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Cluster Green</w:t>
            </w:r>
            <w:r w:rsidR="00846E64" w:rsidRPr="001514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governance</w:t>
            </w:r>
          </w:p>
        </w:tc>
        <w:tc>
          <w:tcPr>
            <w:tcW w:w="2749" w:type="dxa"/>
            <w:shd w:val="clear" w:color="auto" w:fill="B4C6E7" w:themeFill="accent1" w:themeFillTint="66"/>
          </w:tcPr>
          <w:p w14:paraId="27D2FB5C" w14:textId="77777777" w:rsidR="00846E64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 3</w:t>
            </w:r>
          </w:p>
          <w:p w14:paraId="6401AE25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Thursday, March 13</w:t>
            </w:r>
          </w:p>
          <w:p w14:paraId="2F82A459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04AD2C" w14:textId="667FEDCE" w:rsidR="00846E64" w:rsidRPr="00845140" w:rsidRDefault="00846E64" w:rsidP="008451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Field Visit</w:t>
            </w:r>
            <w:r w:rsidR="000253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Uzbekistan</w:t>
            </w:r>
          </w:p>
        </w:tc>
        <w:tc>
          <w:tcPr>
            <w:tcW w:w="2649" w:type="dxa"/>
            <w:shd w:val="clear" w:color="auto" w:fill="B4C6E7" w:themeFill="accent1" w:themeFillTint="66"/>
          </w:tcPr>
          <w:p w14:paraId="38746C8B" w14:textId="77777777" w:rsidR="00846E64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 4</w:t>
            </w:r>
          </w:p>
          <w:p w14:paraId="6574D833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Friday, March 14</w:t>
            </w:r>
          </w:p>
          <w:p w14:paraId="4E971636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3BEEDC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1514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Conclusion:</w:t>
            </w:r>
          </w:p>
          <w:p w14:paraId="37472E36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Digesting, summarizing and boosting network</w:t>
            </w:r>
          </w:p>
        </w:tc>
      </w:tr>
      <w:tr w:rsidR="00846E64" w:rsidRPr="0015142E" w14:paraId="7FB42543" w14:textId="77777777" w:rsidTr="0003741A">
        <w:tc>
          <w:tcPr>
            <w:tcW w:w="13974" w:type="dxa"/>
            <w:gridSpan w:val="5"/>
            <w:shd w:val="clear" w:color="auto" w:fill="BFBFBF" w:themeFill="background1" w:themeFillShade="BF"/>
          </w:tcPr>
          <w:p w14:paraId="5278CF43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Objectives</w:t>
            </w:r>
          </w:p>
        </w:tc>
      </w:tr>
      <w:tr w:rsidR="0007582D" w:rsidRPr="00CC1AAA" w14:paraId="1AA37784" w14:textId="77777777" w:rsidTr="00B9738C">
        <w:tc>
          <w:tcPr>
            <w:tcW w:w="1961" w:type="dxa"/>
          </w:tcPr>
          <w:p w14:paraId="3D067912" w14:textId="77777777" w:rsidR="00846E64" w:rsidRPr="0015142E" w:rsidRDefault="00846E64" w:rsidP="0033740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To arrive and get to know each other</w:t>
            </w:r>
          </w:p>
        </w:tc>
        <w:tc>
          <w:tcPr>
            <w:tcW w:w="2986" w:type="dxa"/>
          </w:tcPr>
          <w:p w14:paraId="3C5F7996" w14:textId="77777777" w:rsidR="00846E64" w:rsidRPr="0015142E" w:rsidRDefault="00846E64" w:rsidP="0033740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To set the ground,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share the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 conceptual understanding on LLD and contextualize the approach in Asia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629" w:type="dxa"/>
          </w:tcPr>
          <w:p w14:paraId="35C8455C" w14:textId="16EB5348" w:rsidR="00846E64" w:rsidRPr="0015142E" w:rsidRDefault="00846E64" w:rsidP="0033740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To deepen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understanding of SDC’s work on governance</w:t>
            </w:r>
            <w:r w:rsidR="00F174E3">
              <w:rPr>
                <w:rFonts w:ascii="Arial" w:hAnsi="Arial" w:cs="Arial"/>
                <w:sz w:val="20"/>
                <w:szCs w:val="20"/>
                <w:lang w:val="en-US"/>
              </w:rPr>
              <w:t>/cluster green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 and its linkage to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LLD 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approach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749" w:type="dxa"/>
          </w:tcPr>
          <w:p w14:paraId="5F19BA67" w14:textId="1CAD746B" w:rsidR="00846E64" w:rsidRPr="0015142E" w:rsidRDefault="00846E64" w:rsidP="0033740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To become acquainted with SDC</w:t>
            </w:r>
            <w:r w:rsidR="00F174E3">
              <w:rPr>
                <w:rFonts w:ascii="Arial" w:hAnsi="Arial" w:cs="Arial"/>
                <w:sz w:val="20"/>
                <w:szCs w:val="20"/>
                <w:lang w:val="en-US"/>
              </w:rPr>
              <w:t>’s projects in Uzbekistan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 and understand </w:t>
            </w:r>
            <w:r w:rsidR="00F174E3">
              <w:rPr>
                <w:rFonts w:ascii="Arial" w:hAnsi="Arial" w:cs="Arial"/>
                <w:sz w:val="20"/>
                <w:szCs w:val="20"/>
                <w:lang w:val="en-US"/>
              </w:rPr>
              <w:t>their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 opportunities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challenges, particularly related to LLD.</w:t>
            </w:r>
          </w:p>
        </w:tc>
        <w:tc>
          <w:tcPr>
            <w:tcW w:w="2649" w:type="dxa"/>
          </w:tcPr>
          <w:p w14:paraId="7910F567" w14:textId="5765241E" w:rsidR="00846E64" w:rsidRPr="0015142E" w:rsidRDefault="00846E64" w:rsidP="0033740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To develop takeaways </w:t>
            </w:r>
            <w:r w:rsidR="0003741A">
              <w:rPr>
                <w:rFonts w:ascii="Arial" w:hAnsi="Arial" w:cs="Arial"/>
                <w:sz w:val="20"/>
                <w:szCs w:val="20"/>
                <w:lang w:val="en-US"/>
              </w:rPr>
              <w:t xml:space="preserve">and action points 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on LLD</w:t>
            </w:r>
            <w:r w:rsidR="00AD72B4">
              <w:rPr>
                <w:rFonts w:ascii="Arial" w:hAnsi="Arial" w:cs="Arial"/>
                <w:sz w:val="20"/>
                <w:szCs w:val="20"/>
                <w:lang w:val="en-US"/>
              </w:rPr>
              <w:t xml:space="preserve">, among others related to PGE 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="00F174E3">
              <w:rPr>
                <w:rFonts w:ascii="Arial" w:hAnsi="Arial" w:cs="Arial"/>
                <w:sz w:val="20"/>
                <w:szCs w:val="20"/>
                <w:lang w:val="en-US"/>
              </w:rPr>
              <w:t>cluster green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, both for country </w:t>
            </w:r>
            <w:proofErr w:type="spellStart"/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programmes</w:t>
            </w:r>
            <w:proofErr w:type="spellEnd"/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 and for SDC’s institutional networking in Asia</w:t>
            </w:r>
          </w:p>
        </w:tc>
      </w:tr>
      <w:tr w:rsidR="00846E64" w:rsidRPr="0015142E" w14:paraId="2D3F4A87" w14:textId="77777777" w:rsidTr="0003741A">
        <w:tc>
          <w:tcPr>
            <w:tcW w:w="13974" w:type="dxa"/>
            <w:gridSpan w:val="5"/>
            <w:shd w:val="clear" w:color="auto" w:fill="BFBFBF" w:themeFill="background1" w:themeFillShade="BF"/>
          </w:tcPr>
          <w:p w14:paraId="0C2CC99D" w14:textId="77777777" w:rsidR="00846E64" w:rsidRPr="0015142E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Main components</w:t>
            </w:r>
          </w:p>
        </w:tc>
      </w:tr>
      <w:tr w:rsidR="0007582D" w:rsidRPr="005328C6" w14:paraId="66AA6C89" w14:textId="77777777" w:rsidTr="00B9738C">
        <w:tc>
          <w:tcPr>
            <w:tcW w:w="1961" w:type="dxa"/>
          </w:tcPr>
          <w:p w14:paraId="701AE340" w14:textId="77777777" w:rsidR="00846E64" w:rsidRDefault="00846E64" w:rsidP="00B97731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5435">
              <w:rPr>
                <w:rFonts w:ascii="Arial" w:hAnsi="Arial" w:cs="Arial"/>
                <w:sz w:val="20"/>
                <w:szCs w:val="20"/>
                <w:lang w:val="en-US"/>
              </w:rPr>
              <w:t>Individual arrivals</w:t>
            </w:r>
          </w:p>
          <w:p w14:paraId="528CEFA8" w14:textId="4862F4FF" w:rsidR="00846E64" w:rsidRPr="001B5435" w:rsidRDefault="00846E64" w:rsidP="00B97731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5435">
              <w:rPr>
                <w:rFonts w:ascii="Arial" w:hAnsi="Arial" w:cs="Arial"/>
                <w:sz w:val="20"/>
                <w:szCs w:val="20"/>
                <w:lang w:val="en-US"/>
              </w:rPr>
              <w:t>Welcome reception</w:t>
            </w:r>
            <w:r w:rsidR="005C10BA">
              <w:rPr>
                <w:rFonts w:ascii="Arial" w:hAnsi="Arial" w:cs="Arial"/>
                <w:sz w:val="20"/>
                <w:szCs w:val="20"/>
                <w:lang w:val="en-US"/>
              </w:rPr>
              <w:t xml:space="preserve"> at “</w:t>
            </w:r>
            <w:r w:rsidR="005C10BA" w:rsidRPr="005C10B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Art Station</w:t>
            </w:r>
            <w:r w:rsidR="005C10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” (SDC partner for Culture)</w:t>
            </w:r>
            <w:r w:rsidR="0085369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1B5435">
              <w:rPr>
                <w:rFonts w:ascii="Arial" w:hAnsi="Arial" w:cs="Arial"/>
                <w:sz w:val="20"/>
                <w:szCs w:val="20"/>
                <w:lang w:val="en-US"/>
              </w:rPr>
              <w:t>with introduction of participants</w:t>
            </w:r>
          </w:p>
        </w:tc>
        <w:tc>
          <w:tcPr>
            <w:tcW w:w="2986" w:type="dxa"/>
          </w:tcPr>
          <w:p w14:paraId="03D2DEF8" w14:textId="78068BC4" w:rsidR="00846E64" w:rsidRDefault="00846E64" w:rsidP="00B97731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5435">
              <w:rPr>
                <w:rFonts w:ascii="Arial" w:hAnsi="Arial" w:cs="Arial"/>
                <w:sz w:val="20"/>
                <w:szCs w:val="20"/>
                <w:lang w:val="en-US"/>
              </w:rPr>
              <w:t>Welcome and opening remarks</w:t>
            </w:r>
            <w:r w:rsidR="00613B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BC088E4" w14:textId="50F5DD7B" w:rsidR="00846E64" w:rsidRDefault="00846E64" w:rsidP="00B97731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535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HQ’s brand new guidance on LLD</w:t>
            </w:r>
            <w:r w:rsidRPr="001B5435">
              <w:rPr>
                <w:rFonts w:ascii="Arial" w:hAnsi="Arial" w:cs="Arial"/>
                <w:sz w:val="20"/>
                <w:szCs w:val="20"/>
                <w:lang w:val="en-US"/>
              </w:rPr>
              <w:t>: background, SDC’s understanding, implications and its links to PGE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&amp; </w:t>
            </w:r>
            <w:r w:rsidR="0085369A">
              <w:rPr>
                <w:rFonts w:ascii="Arial" w:hAnsi="Arial" w:cs="Arial"/>
                <w:sz w:val="20"/>
                <w:szCs w:val="20"/>
                <w:lang w:val="en-US"/>
              </w:rPr>
              <w:t>Cluster Green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themes</w:t>
            </w:r>
          </w:p>
          <w:p w14:paraId="34506088" w14:textId="1ADACACB" w:rsidR="00846E64" w:rsidRPr="001B5435" w:rsidRDefault="00846E64" w:rsidP="00B97731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53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LLD &amp; Governance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:</w:t>
            </w:r>
            <w:r w:rsidRPr="001B543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Evaluation 2023, Working in Authoritarian Contexts</w:t>
            </w:r>
            <w:r w:rsidR="00A55F3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/centralised systems</w:t>
            </w:r>
            <w:r w:rsidRPr="001B543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095BC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with shrinking civic space </w:t>
            </w:r>
            <w:r w:rsidRPr="001B543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&amp; Transversal Governance</w:t>
            </w:r>
          </w:p>
          <w:p w14:paraId="0A9402BF" w14:textId="6BCBA014" w:rsidR="00846E64" w:rsidRPr="001B5435" w:rsidRDefault="003A1134" w:rsidP="00B97731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What</w:t>
            </w:r>
            <w:r w:rsidR="004A79AA" w:rsidRPr="004A79A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do the LLD Guidance on LLD and Governance mean </w:t>
            </w:r>
            <w:r w:rsidR="004A79A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</w:t>
            </w:r>
            <w:r w:rsidR="004A79AA" w:rsidRPr="004A79A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Asia</w:t>
            </w:r>
            <w:r w:rsidR="004A79A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846E64" w:rsidRPr="001B5435">
              <w:rPr>
                <w:rFonts w:ascii="Arial" w:hAnsi="Arial" w:cs="Arial"/>
                <w:sz w:val="20"/>
                <w:szCs w:val="20"/>
                <w:lang w:val="en-US"/>
              </w:rPr>
              <w:t xml:space="preserve">Jointly reflect on </w:t>
            </w:r>
            <w:r w:rsidR="00846E64" w:rsidRPr="004A79AA">
              <w:rPr>
                <w:rFonts w:ascii="Arial" w:hAnsi="Arial" w:cs="Arial"/>
                <w:sz w:val="20"/>
                <w:szCs w:val="20"/>
                <w:lang w:val="en-US"/>
              </w:rPr>
              <w:t>LLD in the current context in Asia</w:t>
            </w:r>
            <w:r w:rsidR="00846E64" w:rsidRPr="001B5435">
              <w:rPr>
                <w:rFonts w:ascii="Arial" w:hAnsi="Arial" w:cs="Arial"/>
                <w:sz w:val="20"/>
                <w:szCs w:val="20"/>
                <w:lang w:val="en-US"/>
              </w:rPr>
              <w:t xml:space="preserve"> (incl. specifically on PGE, water and climate change)</w:t>
            </w:r>
            <w:r w:rsidR="00846E6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629" w:type="dxa"/>
          </w:tcPr>
          <w:p w14:paraId="6B3A1BD9" w14:textId="61D3478B" w:rsidR="00846E64" w:rsidRPr="00624F37" w:rsidRDefault="00846E64" w:rsidP="00B97731">
            <w:pPr>
              <w:pStyle w:val="ListParagraph"/>
              <w:numPr>
                <w:ilvl w:val="0"/>
                <w:numId w:val="3"/>
              </w:numPr>
              <w:spacing w:after="120"/>
              <w:ind w:left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Presentation and discussion of </w:t>
            </w:r>
            <w:r w:rsidR="00875113">
              <w:rPr>
                <w:rFonts w:ascii="Arial" w:hAnsi="Arial" w:cs="Arial"/>
                <w:sz w:val="20"/>
                <w:szCs w:val="20"/>
                <w:lang w:val="en-US"/>
              </w:rPr>
              <w:t>4-6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 projects (working groups):</w:t>
            </w:r>
          </w:p>
          <w:p w14:paraId="1BAA9F2F" w14:textId="016C930A" w:rsidR="00624F37" w:rsidRPr="00624F37" w:rsidRDefault="00624F37" w:rsidP="00624F37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4F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Regional + Nexus Peace</w:t>
            </w:r>
            <w:r w:rsidR="00025355" w:rsidRPr="00624F37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06C40DA8" w14:textId="7451C8E3" w:rsidR="00624F37" w:rsidRPr="00624F37" w:rsidRDefault="00624F37" w:rsidP="00624F37">
            <w:pPr>
              <w:tabs>
                <w:tab w:val="left" w:pos="1001"/>
              </w:tabs>
              <w:ind w:left="100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624F3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Mekong: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4514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</w:t>
            </w:r>
            <w:r w:rsidRPr="00624F3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nclusive Water Governance Project (IWG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390B6F92" w14:textId="6EB4203F" w:rsidR="00624F37" w:rsidRPr="00875113" w:rsidRDefault="00624F37" w:rsidP="00624F37">
            <w:pPr>
              <w:tabs>
                <w:tab w:val="left" w:pos="1001"/>
              </w:tabs>
              <w:spacing w:after="120"/>
              <w:ind w:left="998" w:hanging="284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624F3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Central Asia: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7511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Blue Peace</w:t>
            </w:r>
          </w:p>
          <w:p w14:paraId="50AED812" w14:textId="12EE4E1E" w:rsidR="00624F37" w:rsidRPr="00624F37" w:rsidRDefault="00624F37" w:rsidP="00624F37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24F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National + Nexus Humanitarian-Development:</w:t>
            </w:r>
          </w:p>
          <w:p w14:paraId="6F661B29" w14:textId="7A918A1A" w:rsidR="00624F37" w:rsidRPr="00624F37" w:rsidRDefault="00624F37" w:rsidP="00624F37">
            <w:pPr>
              <w:tabs>
                <w:tab w:val="left" w:pos="1001"/>
              </w:tabs>
              <w:ind w:left="100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846E64" w:rsidRPr="00624F3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Laos:</w:t>
            </w:r>
            <w:r w:rsidR="00846E64"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46E64" w:rsidRPr="00624F3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Dam Safety Technical and Institutional Assistance (DSTIA)</w:t>
            </w:r>
          </w:p>
          <w:p w14:paraId="6FA26F73" w14:textId="09184A0D" w:rsidR="00624F37" w:rsidRDefault="00624F37" w:rsidP="00F174E3">
            <w:pPr>
              <w:tabs>
                <w:tab w:val="left" w:pos="1001"/>
              </w:tabs>
              <w:spacing w:after="120"/>
              <w:ind w:left="998" w:hanging="284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4F37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5328C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Tajikistan</w:t>
            </w:r>
            <w:r w:rsidR="005328C6" w:rsidRPr="005328C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(tbc)</w:t>
            </w:r>
            <w:r w:rsidRPr="005328C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:</w:t>
            </w:r>
            <w:r w:rsidRPr="005328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328C6" w:rsidRPr="005328C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Tajikistan: </w:t>
            </w:r>
            <w:proofErr w:type="spellStart"/>
            <w:r w:rsidR="005328C6" w:rsidRPr="005328C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Khorog</w:t>
            </w:r>
            <w:proofErr w:type="spellEnd"/>
            <w:r w:rsidR="005328C6" w:rsidRPr="005328C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Urban Resilience</w:t>
            </w:r>
          </w:p>
          <w:p w14:paraId="53643685" w14:textId="2FE9B77C" w:rsidR="00145ABD" w:rsidRDefault="00843182" w:rsidP="00102081">
            <w:pPr>
              <w:tabs>
                <w:tab w:val="left" w:pos="600"/>
              </w:tabs>
              <w:ind w:left="602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82">
              <w:rPr>
                <w:rFonts w:ascii="Arial" w:hAnsi="Arial" w:cs="Arial"/>
                <w:sz w:val="20"/>
                <w:szCs w:val="20"/>
                <w:lang w:val="en-GB"/>
              </w:rPr>
              <w:t>3)</w:t>
            </w:r>
            <w:r w:rsidRPr="0084318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102081" w:rsidRPr="001020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Civil Society/</w:t>
            </w:r>
            <w:r w:rsidRPr="0084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CSOs</w:t>
            </w:r>
            <w:r w:rsidRPr="0084318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09268013" w14:textId="77777777" w:rsidR="00B9738C" w:rsidRDefault="00145ABD" w:rsidP="00B9738C">
            <w:pPr>
              <w:tabs>
                <w:tab w:val="left" w:pos="1030"/>
              </w:tabs>
              <w:ind w:left="1032" w:hanging="425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45ABD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45AB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843182" w:rsidRPr="00843182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Bangladesh</w:t>
            </w:r>
            <w:r w:rsidR="005328C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(tbc)</w:t>
            </w:r>
            <w:r w:rsidR="00843182" w:rsidRPr="00843182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:</w:t>
            </w:r>
            <w:r w:rsidR="0084318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4318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Go4Impact</w:t>
            </w:r>
          </w:p>
          <w:p w14:paraId="6E07DE66" w14:textId="0BD9E84D" w:rsidR="00843182" w:rsidRPr="00B9738C" w:rsidRDefault="00B9738C" w:rsidP="00B9738C">
            <w:pPr>
              <w:tabs>
                <w:tab w:val="left" w:pos="1030"/>
              </w:tabs>
              <w:spacing w:after="120"/>
              <w:ind w:left="1030" w:hanging="426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-</w:t>
            </w:r>
            <w:r w:rsidRPr="00145AB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102081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proofErr w:type="spellStart"/>
            <w:r w:rsidRPr="00B9738C">
              <w:rPr>
                <w:rFonts w:ascii="Arial" w:hAnsi="Arial" w:cs="Arial"/>
                <w:sz w:val="20"/>
                <w:szCs w:val="20"/>
                <w:lang w:val="en-GB"/>
              </w:rPr>
              <w:t>ther</w:t>
            </w:r>
            <w:proofErr w:type="spellEnd"/>
            <w:r w:rsidR="00145ABD" w:rsidRPr="00B9738C">
              <w:rPr>
                <w:rFonts w:ascii="Arial" w:hAnsi="Arial" w:cs="Arial"/>
                <w:sz w:val="20"/>
                <w:szCs w:val="20"/>
                <w:lang w:val="en-GB"/>
              </w:rPr>
              <w:t xml:space="preserve"> Central Asia/South Caucasus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(tbc)</w:t>
            </w:r>
            <w:r w:rsidR="00145ABD" w:rsidRPr="00B9738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23ACFDA" w14:textId="626DC3A0" w:rsidR="00846E64" w:rsidRPr="00624F37" w:rsidRDefault="004A79AA" w:rsidP="00B97731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Feedbacks of </w:t>
            </w:r>
            <w:r w:rsidR="00846E64"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HQ/RTAs 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>colleagues</w:t>
            </w:r>
            <w:r w:rsidR="00846E64"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 on 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>the group work’s restitutions</w:t>
            </w:r>
            <w:r w:rsidR="00846E64" w:rsidRPr="00624F3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 Key take-aways and elements for the action plan.</w:t>
            </w:r>
          </w:p>
          <w:p w14:paraId="3544CF0A" w14:textId="44A97E76" w:rsidR="00846E64" w:rsidRPr="00624F37" w:rsidRDefault="00846E64" w:rsidP="00B97731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Introduction to the </w:t>
            </w:r>
            <w:r w:rsidR="00F174E3">
              <w:rPr>
                <w:rFonts w:ascii="Arial" w:hAnsi="Arial" w:cs="Arial"/>
                <w:sz w:val="20"/>
                <w:szCs w:val="20"/>
                <w:lang w:val="en-US"/>
              </w:rPr>
              <w:t>field visits</w:t>
            </w:r>
            <w:r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 in Uzbekistan</w:t>
            </w:r>
            <w:r w:rsidR="0007582D" w:rsidRPr="00624F37">
              <w:rPr>
                <w:rFonts w:ascii="Arial" w:hAnsi="Arial" w:cs="Arial"/>
                <w:sz w:val="20"/>
                <w:szCs w:val="20"/>
                <w:lang w:val="en-US"/>
              </w:rPr>
              <w:t xml:space="preserve"> (&amp; constitution of the feedback group)</w:t>
            </w:r>
          </w:p>
        </w:tc>
        <w:tc>
          <w:tcPr>
            <w:tcW w:w="2749" w:type="dxa"/>
          </w:tcPr>
          <w:p w14:paraId="1D927E0A" w14:textId="77777777" w:rsidR="0085369A" w:rsidRPr="00624F37" w:rsidRDefault="0085369A" w:rsidP="00095BC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2 parallel </w:t>
            </w:r>
            <w:r w:rsidR="00846E64" w:rsidRPr="00095B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Field visit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025355" w:rsidRPr="00095B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in </w:t>
            </w:r>
            <w:r w:rsidR="00025355" w:rsidRPr="00624F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Uzbekistan</w:t>
            </w:r>
            <w:r w:rsidR="005D514F" w:rsidRPr="00624F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72ED072" w14:textId="03554116" w:rsidR="00FA18C9" w:rsidRPr="00FA18C9" w:rsidRDefault="00FA18C9" w:rsidP="0018014B">
            <w:pPr>
              <w:pStyle w:val="ListParagraph"/>
              <w:numPr>
                <w:ilvl w:val="0"/>
                <w:numId w:val="7"/>
              </w:numPr>
              <w:tabs>
                <w:tab w:val="left" w:pos="372"/>
              </w:tabs>
              <w:spacing w:after="120"/>
              <w:ind w:left="374" w:hanging="37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8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Focus on </w:t>
            </w:r>
            <w:r w:rsidRPr="00FA18C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LLD &amp; Climate Resilience</w:t>
            </w:r>
            <w:r w:rsidRPr="00FA18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r w:rsidR="005D514F" w:rsidRPr="00FA18C9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Zarafshan</w:t>
            </w:r>
            <w:r w:rsidR="00624F37" w:rsidRPr="00FA18C9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:</w:t>
            </w:r>
            <w:r w:rsidR="005D514F" w:rsidRPr="00FA18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5D514F" w:rsidRPr="00FA18C9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River Base </w:t>
            </w:r>
            <w:proofErr w:type="spellStart"/>
            <w:r w:rsidR="005D514F" w:rsidRPr="00FA18C9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Programme</w:t>
            </w:r>
            <w:proofErr w:type="spellEnd"/>
            <w:r w:rsidR="00624F37" w:rsidRPr="00FA18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7F3E95E6" w14:textId="4723F25F" w:rsidR="0085369A" w:rsidRPr="00FA18C9" w:rsidRDefault="00FA18C9" w:rsidP="00FA18C9">
            <w:pPr>
              <w:pStyle w:val="ListParagraph"/>
              <w:numPr>
                <w:ilvl w:val="0"/>
                <w:numId w:val="7"/>
              </w:numPr>
              <w:tabs>
                <w:tab w:val="left" w:pos="372"/>
              </w:tabs>
              <w:spacing w:after="120"/>
              <w:ind w:left="372" w:hanging="37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8C9">
              <w:rPr>
                <w:rFonts w:ascii="Arial" w:hAnsi="Arial" w:cs="Arial"/>
                <w:sz w:val="20"/>
                <w:szCs w:val="20"/>
                <w:lang w:val="en-US"/>
              </w:rPr>
              <w:t xml:space="preserve">Focus on </w:t>
            </w:r>
            <w:r w:rsidRPr="00FA18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LLD, authoritarian/civic space &amp; Gender-Based Violence</w:t>
            </w:r>
            <w:r w:rsidRPr="00FA18C9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624F37" w:rsidRPr="00FA18C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Kashkadariya</w:t>
            </w:r>
            <w:proofErr w:type="spellEnd"/>
            <w:r w:rsidR="00624F37" w:rsidRPr="00FA18C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  <w:r w:rsidR="00624F37" w:rsidRPr="00FA1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24F37" w:rsidRPr="00FA18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Combination of (n</w:t>
            </w:r>
            <w:r w:rsidR="0085369A" w:rsidRPr="00FA18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ew</w:t>
            </w:r>
            <w:r w:rsidR="00624F37" w:rsidRPr="00FA18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  <w:r w:rsidR="0085369A" w:rsidRPr="00FA18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Local Governance</w:t>
            </w:r>
            <w:r w:rsidR="00624F37" w:rsidRPr="00FA18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and</w:t>
            </w:r>
            <w:r w:rsidR="0085369A" w:rsidRPr="00FA18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Gender </w:t>
            </w:r>
            <w:proofErr w:type="spellStart"/>
            <w:r w:rsidR="0085369A" w:rsidRPr="00FA18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programmes</w:t>
            </w:r>
            <w:proofErr w:type="spellEnd"/>
            <w:r w:rsidR="00624F37" w:rsidRPr="00FA18C9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1ECFAD60" w14:textId="54D2D57F" w:rsidR="00846E64" w:rsidRPr="00095BC0" w:rsidRDefault="00846E64" w:rsidP="00095BC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5BC0">
              <w:rPr>
                <w:rFonts w:ascii="Arial" w:hAnsi="Arial" w:cs="Arial"/>
                <w:sz w:val="20"/>
                <w:szCs w:val="20"/>
                <w:lang w:val="en-US"/>
              </w:rPr>
              <w:t xml:space="preserve">Reflections </w:t>
            </w:r>
            <w:r w:rsidR="00095BC0" w:rsidRPr="00095BC0">
              <w:rPr>
                <w:rFonts w:ascii="Arial" w:hAnsi="Arial" w:cs="Arial"/>
                <w:sz w:val="20"/>
                <w:szCs w:val="20"/>
                <w:lang w:val="en-US"/>
              </w:rPr>
              <w:t xml:space="preserve">on </w:t>
            </w:r>
            <w:r w:rsidR="00095BC0" w:rsidRPr="00095B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promoting decentralization</w:t>
            </w:r>
            <w:r w:rsidR="00FA18C9" w:rsidRPr="00095B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in centralized governance systems</w:t>
            </w:r>
            <w:r w:rsidR="00FA18C9" w:rsidRPr="00FA18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r w:rsidRPr="00095BC0">
              <w:rPr>
                <w:rFonts w:ascii="Arial" w:hAnsi="Arial" w:cs="Arial"/>
                <w:sz w:val="20"/>
                <w:szCs w:val="20"/>
                <w:lang w:val="en-US"/>
              </w:rPr>
              <w:t xml:space="preserve">with a </w:t>
            </w:r>
            <w:r w:rsidRPr="00095B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CSPM focus</w:t>
            </w:r>
            <w:r w:rsidR="00FA18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649" w:type="dxa"/>
          </w:tcPr>
          <w:p w14:paraId="203B0A07" w14:textId="77777777" w:rsidR="00846E64" w:rsidRDefault="00846E64" w:rsidP="00B97731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>Feedbacks and reflections on previous days incl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uding</w:t>
            </w: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 xml:space="preserve"> field visit;</w:t>
            </w:r>
          </w:p>
          <w:p w14:paraId="13FC7355" w14:textId="677C4850" w:rsidR="00846E64" w:rsidRDefault="00846E64" w:rsidP="00B97731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 xml:space="preserve">Develop </w:t>
            </w:r>
            <w:r w:rsidRPr="000374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concrete takeaways and action plan on LLD for SDC in Asia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with i</w:t>
            </w: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>mplications for</w:t>
            </w:r>
            <w:r w:rsidR="004A79AA">
              <w:rPr>
                <w:rFonts w:ascii="Arial" w:hAnsi="Arial" w:cs="Arial"/>
                <w:sz w:val="20"/>
                <w:szCs w:val="20"/>
                <w:lang w:val="en-US"/>
              </w:rPr>
              <w:t xml:space="preserve"> the work to be done in 2025 to update the guidance on</w:t>
            </w:r>
            <w:r w:rsidR="00095B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>transversal governance.</w:t>
            </w:r>
          </w:p>
          <w:p w14:paraId="34BB4F72" w14:textId="77777777" w:rsidR="00846E64" w:rsidRDefault="00846E64" w:rsidP="00B97731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>Brainstorm on enhanc</w:t>
            </w:r>
            <w:r w:rsidR="00BE7833">
              <w:rPr>
                <w:rFonts w:ascii="Arial" w:hAnsi="Arial" w:cs="Arial"/>
                <w:sz w:val="20"/>
                <w:szCs w:val="20"/>
                <w:lang w:val="en-US"/>
              </w:rPr>
              <w:t xml:space="preserve">ing </w:t>
            </w:r>
            <w:r w:rsidR="00BE7833" w:rsidRPr="00BE78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SDC’s internal</w:t>
            </w:r>
            <w:r w:rsidRPr="00BE78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networking in Asia</w:t>
            </w: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 xml:space="preserve"> (incl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uding</w:t>
            </w: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 xml:space="preserve"> South Caucasus)</w:t>
            </w:r>
            <w:r w:rsidR="00BE783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79FC08C" w14:textId="57D66A53" w:rsidR="00BE7833" w:rsidRPr="00BE7833" w:rsidRDefault="00BE7833" w:rsidP="00BE7833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74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Workshop evaluation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 and closure.</w:t>
            </w:r>
          </w:p>
        </w:tc>
      </w:tr>
      <w:tr w:rsidR="00846E64" w:rsidRPr="001B5435" w14:paraId="6EAABF05" w14:textId="77777777" w:rsidTr="0003741A">
        <w:tc>
          <w:tcPr>
            <w:tcW w:w="13974" w:type="dxa"/>
            <w:gridSpan w:val="5"/>
            <w:shd w:val="clear" w:color="auto" w:fill="BFBFBF" w:themeFill="background1" w:themeFillShade="BF"/>
          </w:tcPr>
          <w:p w14:paraId="3312AE05" w14:textId="77777777" w:rsidR="00846E64" w:rsidRPr="001B5435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B5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Deliverables:</w:t>
            </w:r>
          </w:p>
        </w:tc>
      </w:tr>
      <w:tr w:rsidR="0007582D" w:rsidRPr="0015142E" w14:paraId="48701942" w14:textId="77777777" w:rsidTr="00B9738C">
        <w:tc>
          <w:tcPr>
            <w:tcW w:w="1961" w:type="dxa"/>
          </w:tcPr>
          <w:p w14:paraId="276F0E6A" w14:textId="77777777" w:rsidR="00846E64" w:rsidRPr="001B5435" w:rsidRDefault="00846E64" w:rsidP="00B9738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Group Picture</w:t>
            </w:r>
          </w:p>
        </w:tc>
        <w:tc>
          <w:tcPr>
            <w:tcW w:w="2986" w:type="dxa"/>
          </w:tcPr>
          <w:p w14:paraId="6A88CC0D" w14:textId="77777777" w:rsidR="00846E64" w:rsidRPr="001B5435" w:rsidRDefault="00846E64" w:rsidP="00B9738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5435">
              <w:rPr>
                <w:rFonts w:ascii="Arial" w:hAnsi="Arial" w:cs="Arial"/>
                <w:sz w:val="20"/>
                <w:szCs w:val="20"/>
                <w:lang w:val="en-US"/>
              </w:rPr>
              <w:t>Contextualization concept of LLD by participants</w:t>
            </w:r>
          </w:p>
        </w:tc>
        <w:tc>
          <w:tcPr>
            <w:tcW w:w="3629" w:type="dxa"/>
          </w:tcPr>
          <w:p w14:paraId="1D08FCDF" w14:textId="77777777" w:rsidR="00846E64" w:rsidRPr="0015142E" w:rsidRDefault="00846E64" w:rsidP="00B9738C">
            <w:pPr>
              <w:pStyle w:val="ListParagraph"/>
              <w:ind w:left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Summary of groups’ discussion with the main take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ways</w:t>
            </w:r>
          </w:p>
        </w:tc>
        <w:tc>
          <w:tcPr>
            <w:tcW w:w="2749" w:type="dxa"/>
          </w:tcPr>
          <w:p w14:paraId="7CD9AAEF" w14:textId="6A7E8850" w:rsidR="00846E64" w:rsidRPr="0015142E" w:rsidRDefault="0007582D" w:rsidP="00B9738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Restitution of key learnings (bullet points) from the field visit</w:t>
            </w:r>
            <w:r w:rsidR="00F174E3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by </w:t>
            </w:r>
            <w:r w:rsidRPr="0007582D">
              <w:rPr>
                <w:rFonts w:ascii="Arial" w:hAnsi="Arial" w:cs="Arial"/>
                <w:sz w:val="20"/>
                <w:szCs w:val="20"/>
                <w:lang w:val="en-US"/>
              </w:rPr>
              <w:t>voluntary group of colleagues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; k</w:t>
            </w:r>
            <w:r w:rsidRPr="0007582D">
              <w:rPr>
                <w:rFonts w:ascii="Arial" w:hAnsi="Arial" w:cs="Arial"/>
                <w:sz w:val="20"/>
                <w:szCs w:val="20"/>
                <w:lang w:val="en-US"/>
              </w:rPr>
              <w:t>ey take-aways and elements for the action plan.</w:t>
            </w:r>
          </w:p>
        </w:tc>
        <w:tc>
          <w:tcPr>
            <w:tcW w:w="2649" w:type="dxa"/>
          </w:tcPr>
          <w:p w14:paraId="457F8E4E" w14:textId="67B5C7BB" w:rsidR="00846E64" w:rsidRDefault="00846E64" w:rsidP="00B9738C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454" w:hanging="45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 xml:space="preserve">Workshop’s </w:t>
            </w:r>
            <w:r w:rsidR="0007582D">
              <w:rPr>
                <w:rFonts w:ascii="Arial" w:hAnsi="Arial" w:cs="Arial"/>
                <w:sz w:val="20"/>
                <w:szCs w:val="20"/>
                <w:lang w:val="en-US"/>
              </w:rPr>
              <w:t xml:space="preserve">conclusion document (2-pager max.) with key </w:t>
            </w: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>takeaways</w:t>
            </w:r>
            <w:r w:rsidR="0007582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 xml:space="preserve">with </w:t>
            </w:r>
            <w:r w:rsidR="0007582D">
              <w:rPr>
                <w:rFonts w:ascii="Arial" w:hAnsi="Arial" w:cs="Arial"/>
                <w:sz w:val="20"/>
                <w:szCs w:val="20"/>
                <w:lang w:val="en-US"/>
              </w:rPr>
              <w:t xml:space="preserve">an </w:t>
            </w: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>action plan</w:t>
            </w:r>
            <w:r w:rsidR="0007582D">
              <w:rPr>
                <w:rFonts w:ascii="Arial" w:hAnsi="Arial" w:cs="Arial"/>
                <w:sz w:val="20"/>
                <w:szCs w:val="20"/>
                <w:lang w:val="en-US"/>
              </w:rPr>
              <w:t xml:space="preserve"> for Asia annexed.</w:t>
            </w:r>
          </w:p>
          <w:p w14:paraId="49832D5D" w14:textId="77777777" w:rsidR="00846E64" w:rsidRPr="00317E9C" w:rsidRDefault="00846E64" w:rsidP="00B9738C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454" w:hanging="45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7E9C">
              <w:rPr>
                <w:rFonts w:ascii="Arial" w:hAnsi="Arial" w:cs="Arial"/>
                <w:sz w:val="20"/>
                <w:szCs w:val="20"/>
                <w:lang w:val="en-US"/>
              </w:rPr>
              <w:t>Workshop’s evaluation</w:t>
            </w:r>
          </w:p>
        </w:tc>
      </w:tr>
      <w:tr w:rsidR="00846E64" w:rsidRPr="001B5435" w14:paraId="1C6E282B" w14:textId="77777777" w:rsidTr="0003741A">
        <w:tc>
          <w:tcPr>
            <w:tcW w:w="13974" w:type="dxa"/>
            <w:gridSpan w:val="5"/>
            <w:shd w:val="clear" w:color="auto" w:fill="BFBFBF" w:themeFill="background1" w:themeFillShade="BF"/>
          </w:tcPr>
          <w:p w14:paraId="0F85D5F7" w14:textId="77777777" w:rsidR="00846E64" w:rsidRPr="001B5435" w:rsidRDefault="00846E64" w:rsidP="0033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B5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Format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1B54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7582D" w:rsidRPr="0015142E" w14:paraId="66F695E2" w14:textId="77777777" w:rsidTr="00B9738C">
        <w:tc>
          <w:tcPr>
            <w:tcW w:w="1961" w:type="dxa"/>
          </w:tcPr>
          <w:p w14:paraId="4907BF61" w14:textId="47267B3F" w:rsidR="008D6335" w:rsidRPr="00AC72CB" w:rsidRDefault="0085369A" w:rsidP="00B973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AC72CB" w:rsidRPr="00AC72CB">
              <w:rPr>
                <w:rFonts w:ascii="Arial" w:hAnsi="Arial" w:cs="Arial"/>
                <w:sz w:val="20"/>
                <w:szCs w:val="20"/>
                <w:lang w:val="en-US"/>
              </w:rPr>
              <w:t>ntroduction round</w:t>
            </w:r>
          </w:p>
        </w:tc>
        <w:tc>
          <w:tcPr>
            <w:tcW w:w="2986" w:type="dxa"/>
          </w:tcPr>
          <w:p w14:paraId="4945CA33" w14:textId="77777777" w:rsidR="00846E64" w:rsidRDefault="00846E64" w:rsidP="00B9738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Presentation</w:t>
            </w:r>
          </w:p>
          <w:p w14:paraId="285B42B1" w14:textId="77777777" w:rsidR="00846E64" w:rsidRDefault="00846E64" w:rsidP="00B9738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roup work</w:t>
            </w:r>
          </w:p>
          <w:p w14:paraId="6A208CDD" w14:textId="77777777" w:rsidR="00DC1490" w:rsidRDefault="00DC1490" w:rsidP="00B9738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Action plan to be introduced and fulfilled throughout the week.</w:t>
            </w:r>
          </w:p>
          <w:p w14:paraId="156AD7D4" w14:textId="70B19255" w:rsidR="008D6335" w:rsidRPr="001B5435" w:rsidRDefault="008D6335" w:rsidP="00B9738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Feedback</w:t>
            </w:r>
            <w:r w:rsidR="003D46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Group </w:t>
            </w:r>
          </w:p>
        </w:tc>
        <w:tc>
          <w:tcPr>
            <w:tcW w:w="3629" w:type="dxa"/>
          </w:tcPr>
          <w:p w14:paraId="3EE69690" w14:textId="77777777" w:rsidR="00846E64" w:rsidRDefault="00846E64" w:rsidP="00B9738C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Presentations</w:t>
            </w:r>
          </w:p>
          <w:p w14:paraId="2F2AF525" w14:textId="77777777" w:rsidR="00846E64" w:rsidRDefault="00846E64" w:rsidP="00B9738C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roup work</w:t>
            </w:r>
          </w:p>
          <w:p w14:paraId="4BC430F9" w14:textId="6A4E4C4D" w:rsidR="00846E64" w:rsidRDefault="00846E64" w:rsidP="00B9738C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>ase</w:t>
            </w:r>
            <w:r w:rsidR="00F174E3">
              <w:rPr>
                <w:rFonts w:ascii="Arial" w:hAnsi="Arial" w:cs="Arial"/>
                <w:sz w:val="20"/>
                <w:szCs w:val="20"/>
                <w:lang w:val="en-US"/>
              </w:rPr>
              <w:t>/Project</w:t>
            </w:r>
            <w:r w:rsidRPr="0015142E">
              <w:rPr>
                <w:rFonts w:ascii="Arial" w:hAnsi="Arial" w:cs="Arial"/>
                <w:sz w:val="20"/>
                <w:szCs w:val="20"/>
                <w:lang w:val="en-US"/>
              </w:rPr>
              <w:t xml:space="preserve"> studies</w:t>
            </w:r>
          </w:p>
          <w:p w14:paraId="7D0C8C3E" w14:textId="4A0618ED" w:rsidR="008D6335" w:rsidRDefault="008D6335" w:rsidP="00B9738C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Action Plan update</w:t>
            </w:r>
          </w:p>
          <w:p w14:paraId="1E0B5653" w14:textId="0A7BB049" w:rsidR="008D6335" w:rsidRPr="001B5435" w:rsidRDefault="008D6335" w:rsidP="00B9738C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Feedback</w:t>
            </w:r>
            <w:r w:rsidR="003D46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2749" w:type="dxa"/>
          </w:tcPr>
          <w:p w14:paraId="05A52473" w14:textId="3EC8095B" w:rsidR="00846E64" w:rsidRPr="003D469E" w:rsidRDefault="00846E64" w:rsidP="00B9738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469E">
              <w:rPr>
                <w:rFonts w:ascii="Arial" w:hAnsi="Arial" w:cs="Arial"/>
                <w:sz w:val="20"/>
                <w:szCs w:val="20"/>
                <w:lang w:val="en-US"/>
              </w:rPr>
              <w:t>Case stud</w:t>
            </w:r>
            <w:r w:rsidR="00F174E3" w:rsidRPr="003D469E">
              <w:rPr>
                <w:rFonts w:ascii="Arial" w:hAnsi="Arial" w:cs="Arial"/>
                <w:sz w:val="20"/>
                <w:szCs w:val="20"/>
                <w:lang w:val="en-US"/>
              </w:rPr>
              <w:t>ies</w:t>
            </w:r>
            <w:r w:rsidRPr="003D469E">
              <w:rPr>
                <w:rFonts w:ascii="Arial" w:hAnsi="Arial" w:cs="Arial"/>
                <w:sz w:val="20"/>
                <w:szCs w:val="20"/>
                <w:lang w:val="en-US"/>
              </w:rPr>
              <w:t xml:space="preserve"> Uzbekistan</w:t>
            </w:r>
          </w:p>
          <w:p w14:paraId="23CE6495" w14:textId="77777777" w:rsidR="008D6335" w:rsidRDefault="008D6335" w:rsidP="00B9738C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Action Plan update</w:t>
            </w:r>
          </w:p>
          <w:p w14:paraId="33FB6560" w14:textId="6010F8D0" w:rsidR="008D6335" w:rsidRPr="008D6335" w:rsidRDefault="008D6335" w:rsidP="00B9738C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6335">
              <w:rPr>
                <w:rFonts w:ascii="Arial" w:hAnsi="Arial" w:cs="Arial"/>
                <w:sz w:val="20"/>
                <w:szCs w:val="20"/>
                <w:lang w:val="en-US"/>
              </w:rPr>
              <w:t>Feedback</w:t>
            </w:r>
            <w:r w:rsidR="003D46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D6335">
              <w:rPr>
                <w:rFonts w:ascii="Arial" w:hAnsi="Arial" w:cs="Arial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2649" w:type="dxa"/>
          </w:tcPr>
          <w:p w14:paraId="4E6CE8B1" w14:textId="77777777" w:rsidR="00846E64" w:rsidRDefault="00846E64" w:rsidP="00B9738C">
            <w:pPr>
              <w:pStyle w:val="ListParagraph"/>
              <w:numPr>
                <w:ilvl w:val="0"/>
                <w:numId w:val="5"/>
              </w:numPr>
              <w:tabs>
                <w:tab w:val="left" w:pos="376"/>
              </w:tabs>
              <w:ind w:left="454" w:hanging="45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Presentation</w:t>
            </w:r>
          </w:p>
          <w:p w14:paraId="4327BFD1" w14:textId="77777777" w:rsidR="00846E64" w:rsidRPr="00317E9C" w:rsidRDefault="00846E64" w:rsidP="00B9738C">
            <w:pPr>
              <w:pStyle w:val="ListParagraph"/>
              <w:numPr>
                <w:ilvl w:val="0"/>
                <w:numId w:val="5"/>
              </w:numPr>
              <w:tabs>
                <w:tab w:val="left" w:pos="376"/>
              </w:tabs>
              <w:ind w:left="454" w:hanging="45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Group Work</w:t>
            </w:r>
          </w:p>
        </w:tc>
      </w:tr>
    </w:tbl>
    <w:p w14:paraId="2260F330" w14:textId="397BCBB9" w:rsidR="00DC1490" w:rsidRDefault="00DC1490" w:rsidP="00624F37">
      <w:pPr>
        <w:rPr>
          <w:rFonts w:ascii="Arial" w:hAnsi="Arial" w:cs="Arial"/>
          <w:sz w:val="20"/>
          <w:szCs w:val="20"/>
          <w:lang w:val="en-US"/>
        </w:rPr>
      </w:pPr>
    </w:p>
    <w:sectPr w:rsidR="00DC1490" w:rsidSect="00D908C5">
      <w:type w:val="continuous"/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9249" w14:textId="77777777" w:rsidR="00334367" w:rsidRDefault="00334367" w:rsidP="0015142E">
      <w:pPr>
        <w:spacing w:after="0" w:line="240" w:lineRule="auto"/>
      </w:pPr>
      <w:r>
        <w:separator/>
      </w:r>
    </w:p>
  </w:endnote>
  <w:endnote w:type="continuationSeparator" w:id="0">
    <w:p w14:paraId="150EC14C" w14:textId="77777777" w:rsidR="00334367" w:rsidRDefault="00334367" w:rsidP="0015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CE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7C5B" w14:textId="77777777" w:rsidR="00334367" w:rsidRDefault="00334367" w:rsidP="0015142E">
      <w:pPr>
        <w:spacing w:after="0" w:line="240" w:lineRule="auto"/>
      </w:pPr>
      <w:r>
        <w:separator/>
      </w:r>
    </w:p>
  </w:footnote>
  <w:footnote w:type="continuationSeparator" w:id="0">
    <w:p w14:paraId="6AE79C5D" w14:textId="77777777" w:rsidR="00334367" w:rsidRDefault="00334367" w:rsidP="0015142E">
      <w:pPr>
        <w:spacing w:after="0" w:line="240" w:lineRule="auto"/>
      </w:pPr>
      <w:r>
        <w:continuationSeparator/>
      </w:r>
    </w:p>
  </w:footnote>
  <w:footnote w:id="1">
    <w:p w14:paraId="36A9C57B" w14:textId="73AF4465" w:rsidR="00D45317" w:rsidRPr="00D45317" w:rsidRDefault="00D45317" w:rsidP="00D45317">
      <w:pPr>
        <w:pStyle w:val="FootnoteText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  <w:lang w:val="en-GB"/>
        </w:rPr>
      </w:pPr>
      <w:r w:rsidRPr="00D45317">
        <w:rPr>
          <w:rStyle w:val="FootnoteReference"/>
          <w:rFonts w:ascii="Arial" w:hAnsi="Arial" w:cs="Arial"/>
          <w:sz w:val="16"/>
          <w:szCs w:val="16"/>
        </w:rPr>
        <w:footnoteRef/>
      </w:r>
      <w:r w:rsidRPr="00D45317">
        <w:rPr>
          <w:rFonts w:ascii="Arial" w:hAnsi="Arial" w:cs="Arial"/>
          <w:sz w:val="16"/>
          <w:szCs w:val="16"/>
          <w:lang w:val="en-GB"/>
        </w:rPr>
        <w:tab/>
        <w:t xml:space="preserve">The final programme will be available to participants </w:t>
      </w:r>
      <w:r>
        <w:rPr>
          <w:rFonts w:ascii="Arial" w:hAnsi="Arial" w:cs="Arial"/>
          <w:sz w:val="16"/>
          <w:szCs w:val="16"/>
          <w:lang w:val="en-GB"/>
        </w:rPr>
        <w:t>short before the event</w:t>
      </w:r>
      <w:r w:rsidR="00DA32E6">
        <w:rPr>
          <w:rFonts w:ascii="Arial" w:hAnsi="Arial" w:cs="Arial"/>
          <w:sz w:val="16"/>
          <w:szCs w:val="16"/>
          <w:lang w:val="en-GB"/>
        </w:rPr>
        <w:t xml:space="preserve">, based on participants’ expectations expressed through the subscription form and an online </w:t>
      </w:r>
      <w:r w:rsidR="004A79AA">
        <w:rPr>
          <w:rFonts w:ascii="Arial" w:hAnsi="Arial" w:cs="Arial"/>
          <w:sz w:val="16"/>
          <w:szCs w:val="16"/>
          <w:lang w:val="en-GB"/>
        </w:rPr>
        <w:t xml:space="preserve">onboarding </w:t>
      </w:r>
      <w:r w:rsidR="00DA32E6">
        <w:rPr>
          <w:rFonts w:ascii="Arial" w:hAnsi="Arial" w:cs="Arial"/>
          <w:sz w:val="16"/>
          <w:szCs w:val="16"/>
          <w:lang w:val="en-GB"/>
        </w:rPr>
        <w:t>webinar to be held in January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3856"/>
      <w:gridCol w:w="5953"/>
    </w:tblGrid>
    <w:tr w:rsidR="00D908C5" w:rsidRPr="00E713CA" w14:paraId="7E4F3C96" w14:textId="77777777" w:rsidTr="00537507">
      <w:trPr>
        <w:cantSplit/>
        <w:trHeight w:hRule="exact" w:val="907"/>
      </w:trPr>
      <w:tc>
        <w:tcPr>
          <w:tcW w:w="3856" w:type="dxa"/>
        </w:tcPr>
        <w:p w14:paraId="5A63574D" w14:textId="77777777" w:rsidR="00D908C5" w:rsidRPr="00E534A0" w:rsidRDefault="00D908C5" w:rsidP="00D908C5">
          <w:pPr>
            <w:pStyle w:val="Logo"/>
          </w:pPr>
          <w:r>
            <w:rPr>
              <w:lang w:val="en-US" w:eastAsia="en-US"/>
            </w:rPr>
            <w:drawing>
              <wp:inline distT="0" distB="0" distL="0" distR="0" wp14:anchorId="40D43DA1" wp14:editId="294D1C23">
                <wp:extent cx="1924050" cy="485775"/>
                <wp:effectExtent l="1905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301916CA" w14:textId="77777777" w:rsidR="00D908C5" w:rsidRPr="00CD3083" w:rsidRDefault="00D908C5" w:rsidP="00D908C5">
          <w:pPr>
            <w:pStyle w:val="KopfDept"/>
            <w:spacing w:after="0" w:line="240" w:lineRule="auto"/>
            <w:contextualSpacing w:val="0"/>
            <w:rPr>
              <w:rFonts w:ascii="Arial" w:hAnsi="Arial" w:cs="Arial"/>
              <w:szCs w:val="15"/>
            </w:rPr>
          </w:pPr>
          <w:r w:rsidRPr="00CD3083">
            <w:rPr>
              <w:rFonts w:ascii="Arial" w:hAnsi="Arial" w:cs="Arial"/>
              <w:szCs w:val="15"/>
            </w:rPr>
            <w:t>Federal Department of Foreign Affairs FDFA</w:t>
          </w:r>
        </w:p>
        <w:p w14:paraId="4D8C19D9" w14:textId="77777777" w:rsidR="00D908C5" w:rsidRPr="00D908C5" w:rsidRDefault="00D908C5" w:rsidP="00D908C5">
          <w:pPr>
            <w:autoSpaceDE w:val="0"/>
            <w:autoSpaceDN w:val="0"/>
            <w:adjustRightInd w:val="0"/>
            <w:spacing w:after="120" w:line="240" w:lineRule="auto"/>
            <w:rPr>
              <w:rFonts w:cs="Arial"/>
              <w:sz w:val="15"/>
              <w:szCs w:val="15"/>
              <w:lang w:val="en-GB"/>
            </w:rPr>
          </w:pPr>
          <w:r w:rsidRPr="00D908C5">
            <w:rPr>
              <w:rFonts w:cs="Arial"/>
              <w:sz w:val="15"/>
              <w:szCs w:val="15"/>
              <w:lang w:val="en-GB"/>
            </w:rPr>
            <w:t xml:space="preserve">Swiss Agency for Development and Cooperation </w:t>
          </w:r>
          <w:smartTag w:uri="urn:schemas-microsoft-com:office:smarttags" w:element="stockticker">
            <w:r w:rsidRPr="00D908C5">
              <w:rPr>
                <w:rFonts w:cs="Arial"/>
                <w:sz w:val="15"/>
                <w:szCs w:val="15"/>
                <w:lang w:val="en-GB"/>
              </w:rPr>
              <w:t>SDC</w:t>
            </w:r>
          </w:smartTag>
        </w:p>
        <w:p w14:paraId="12C88B34" w14:textId="77777777" w:rsidR="00D908C5" w:rsidRPr="00D908C5" w:rsidRDefault="00D908C5" w:rsidP="00D908C5">
          <w:pPr>
            <w:autoSpaceDE w:val="0"/>
            <w:autoSpaceDN w:val="0"/>
            <w:adjustRightInd w:val="0"/>
            <w:spacing w:after="0"/>
            <w:rPr>
              <w:rFonts w:cs="Arial"/>
              <w:b/>
              <w:bCs/>
              <w:sz w:val="15"/>
              <w:szCs w:val="15"/>
              <w:lang w:val="en-GB"/>
            </w:rPr>
          </w:pPr>
          <w:r w:rsidRPr="00D908C5">
            <w:rPr>
              <w:rFonts w:cs="Arial"/>
              <w:b/>
              <w:bCs/>
              <w:sz w:val="15"/>
              <w:szCs w:val="15"/>
              <w:lang w:val="en-GB"/>
            </w:rPr>
            <w:t>Divisions Thematic Cooperation,</w:t>
          </w:r>
          <w:r w:rsidRPr="00D908C5">
            <w:rPr>
              <w:rFonts w:cs="Arial"/>
              <w:sz w:val="15"/>
              <w:szCs w:val="15"/>
              <w:lang w:val="en-GB"/>
            </w:rPr>
            <w:t xml:space="preserve"> </w:t>
          </w:r>
          <w:r w:rsidRPr="00D908C5">
            <w:rPr>
              <w:rFonts w:cs="Arial"/>
              <w:b/>
              <w:bCs/>
              <w:sz w:val="15"/>
              <w:szCs w:val="15"/>
              <w:lang w:val="en-GB"/>
            </w:rPr>
            <w:t>Section Peace, Governance and Equality PGE</w:t>
          </w:r>
        </w:p>
        <w:p w14:paraId="3290F68D" w14:textId="77777777" w:rsidR="00D908C5" w:rsidRPr="002E3CF8" w:rsidRDefault="00D908C5" w:rsidP="00D908C5">
          <w:pPr>
            <w:autoSpaceDE w:val="0"/>
            <w:autoSpaceDN w:val="0"/>
            <w:adjustRightInd w:val="0"/>
            <w:spacing w:after="120" w:line="240" w:lineRule="auto"/>
            <w:rPr>
              <w:sz w:val="15"/>
              <w:szCs w:val="15"/>
            </w:rPr>
          </w:pPr>
          <w:r w:rsidRPr="00CD3083">
            <w:rPr>
              <w:rFonts w:cs="Arial"/>
              <w:b/>
              <w:bCs/>
              <w:sz w:val="15"/>
              <w:szCs w:val="15"/>
            </w:rPr>
            <w:t>&amp; Division Asia-LAC</w:t>
          </w:r>
        </w:p>
      </w:tc>
    </w:tr>
  </w:tbl>
  <w:p w14:paraId="6BBF0CA9" w14:textId="77777777" w:rsidR="005F74EE" w:rsidRDefault="005F7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7090"/>
    <w:multiLevelType w:val="hybridMultilevel"/>
    <w:tmpl w:val="C6C4CA06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06157"/>
    <w:multiLevelType w:val="hybridMultilevel"/>
    <w:tmpl w:val="2B1C1CC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62D09"/>
    <w:multiLevelType w:val="hybridMultilevel"/>
    <w:tmpl w:val="3EAE0BE2"/>
    <w:lvl w:ilvl="0" w:tplc="921A9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85075"/>
    <w:multiLevelType w:val="hybridMultilevel"/>
    <w:tmpl w:val="6AC44F8E"/>
    <w:lvl w:ilvl="0" w:tplc="A21ED65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5D73CE5"/>
    <w:multiLevelType w:val="hybridMultilevel"/>
    <w:tmpl w:val="C5A0113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F7865"/>
    <w:multiLevelType w:val="hybridMultilevel"/>
    <w:tmpl w:val="0B726F88"/>
    <w:lvl w:ilvl="0" w:tplc="75968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A708E"/>
    <w:multiLevelType w:val="hybridMultilevel"/>
    <w:tmpl w:val="FD00716A"/>
    <w:lvl w:ilvl="0" w:tplc="75968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10530"/>
    <w:multiLevelType w:val="hybridMultilevel"/>
    <w:tmpl w:val="11008D66"/>
    <w:lvl w:ilvl="0" w:tplc="0068E4B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51"/>
    <w:rsid w:val="00025355"/>
    <w:rsid w:val="0003741A"/>
    <w:rsid w:val="00040233"/>
    <w:rsid w:val="0007582D"/>
    <w:rsid w:val="00095BC0"/>
    <w:rsid w:val="000B10BA"/>
    <w:rsid w:val="00102081"/>
    <w:rsid w:val="00143B23"/>
    <w:rsid w:val="00145ABD"/>
    <w:rsid w:val="0015142E"/>
    <w:rsid w:val="0018014B"/>
    <w:rsid w:val="001B5435"/>
    <w:rsid w:val="001C0C6F"/>
    <w:rsid w:val="001C1461"/>
    <w:rsid w:val="00202BC3"/>
    <w:rsid w:val="00215427"/>
    <w:rsid w:val="002402E6"/>
    <w:rsid w:val="002510F2"/>
    <w:rsid w:val="002B0B7B"/>
    <w:rsid w:val="002F3184"/>
    <w:rsid w:val="0030632B"/>
    <w:rsid w:val="00317E9C"/>
    <w:rsid w:val="00327898"/>
    <w:rsid w:val="00334367"/>
    <w:rsid w:val="003A1134"/>
    <w:rsid w:val="003D469E"/>
    <w:rsid w:val="00465706"/>
    <w:rsid w:val="004A79AA"/>
    <w:rsid w:val="004C0C5B"/>
    <w:rsid w:val="004E3299"/>
    <w:rsid w:val="005328C6"/>
    <w:rsid w:val="0057499A"/>
    <w:rsid w:val="005C0B28"/>
    <w:rsid w:val="005C10BA"/>
    <w:rsid w:val="005D514F"/>
    <w:rsid w:val="005F1434"/>
    <w:rsid w:val="005F74EE"/>
    <w:rsid w:val="005F78C1"/>
    <w:rsid w:val="00610BBC"/>
    <w:rsid w:val="00613BBB"/>
    <w:rsid w:val="00623A33"/>
    <w:rsid w:val="00624F37"/>
    <w:rsid w:val="00637319"/>
    <w:rsid w:val="00650B95"/>
    <w:rsid w:val="0069187E"/>
    <w:rsid w:val="006D5CB1"/>
    <w:rsid w:val="00775BDA"/>
    <w:rsid w:val="00780EC9"/>
    <w:rsid w:val="007C66BB"/>
    <w:rsid w:val="00822B57"/>
    <w:rsid w:val="00843182"/>
    <w:rsid w:val="00845140"/>
    <w:rsid w:val="00846E64"/>
    <w:rsid w:val="0085369A"/>
    <w:rsid w:val="008661AA"/>
    <w:rsid w:val="00875113"/>
    <w:rsid w:val="008C233A"/>
    <w:rsid w:val="008D6335"/>
    <w:rsid w:val="00930F77"/>
    <w:rsid w:val="00A53AB4"/>
    <w:rsid w:val="00A55F33"/>
    <w:rsid w:val="00A56B1F"/>
    <w:rsid w:val="00A67357"/>
    <w:rsid w:val="00AC72CB"/>
    <w:rsid w:val="00AD72B4"/>
    <w:rsid w:val="00AF3819"/>
    <w:rsid w:val="00B24D31"/>
    <w:rsid w:val="00B9738C"/>
    <w:rsid w:val="00B97731"/>
    <w:rsid w:val="00BB1402"/>
    <w:rsid w:val="00BE7833"/>
    <w:rsid w:val="00C16CA2"/>
    <w:rsid w:val="00C44D61"/>
    <w:rsid w:val="00C81EA3"/>
    <w:rsid w:val="00CC1AAA"/>
    <w:rsid w:val="00CD5899"/>
    <w:rsid w:val="00CF5F69"/>
    <w:rsid w:val="00D2600E"/>
    <w:rsid w:val="00D40651"/>
    <w:rsid w:val="00D41802"/>
    <w:rsid w:val="00D45317"/>
    <w:rsid w:val="00D465ED"/>
    <w:rsid w:val="00D6655C"/>
    <w:rsid w:val="00D756FE"/>
    <w:rsid w:val="00D908C5"/>
    <w:rsid w:val="00DA32E6"/>
    <w:rsid w:val="00DB461D"/>
    <w:rsid w:val="00DC1490"/>
    <w:rsid w:val="00DF7E6C"/>
    <w:rsid w:val="00E12993"/>
    <w:rsid w:val="00EA0173"/>
    <w:rsid w:val="00EB3F45"/>
    <w:rsid w:val="00EC6AE4"/>
    <w:rsid w:val="00EE423E"/>
    <w:rsid w:val="00F174E3"/>
    <w:rsid w:val="00F96DBE"/>
    <w:rsid w:val="00FA18C9"/>
    <w:rsid w:val="00F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B4736E9"/>
  <w15:chartTrackingRefBased/>
  <w15:docId w15:val="{8D660D4F-8ED2-4026-9E13-886994B9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1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18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233A"/>
    <w:rPr>
      <w:color w:val="0563C1"/>
      <w:u w:val="single"/>
    </w:rPr>
  </w:style>
  <w:style w:type="paragraph" w:customStyle="1" w:styleId="Default">
    <w:name w:val="Default"/>
    <w:rsid w:val="008C233A"/>
    <w:pPr>
      <w:autoSpaceDE w:val="0"/>
      <w:autoSpaceDN w:val="0"/>
      <w:adjustRightInd w:val="0"/>
      <w:spacing w:after="0" w:line="240" w:lineRule="auto"/>
    </w:pPr>
    <w:rPr>
      <w:rFonts w:ascii="Frutiger CE 45 Light" w:hAnsi="Frutiger CE 45 Light" w:cs="Frutiger CE 45 Light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8C233A"/>
    <w:pPr>
      <w:spacing w:line="3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8C233A"/>
    <w:rPr>
      <w:rFonts w:cs="Frutiger CE 45 Light"/>
      <w:color w:val="00000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151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2E"/>
  </w:style>
  <w:style w:type="paragraph" w:styleId="Footer">
    <w:name w:val="footer"/>
    <w:basedOn w:val="Normal"/>
    <w:link w:val="FooterChar"/>
    <w:uiPriority w:val="99"/>
    <w:unhideWhenUsed/>
    <w:rsid w:val="00151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2E"/>
  </w:style>
  <w:style w:type="paragraph" w:customStyle="1" w:styleId="Logo">
    <w:name w:val="Logo"/>
    <w:rsid w:val="0015142E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Dept">
    <w:name w:val="KopfDept"/>
    <w:basedOn w:val="Header"/>
    <w:next w:val="Normal"/>
    <w:rsid w:val="0015142E"/>
    <w:pPr>
      <w:tabs>
        <w:tab w:val="clear" w:pos="4513"/>
        <w:tab w:val="clear" w:pos="9026"/>
      </w:tabs>
      <w:suppressAutoHyphens/>
      <w:spacing w:after="100" w:line="200" w:lineRule="exact"/>
      <w:contextualSpacing/>
    </w:pPr>
    <w:rPr>
      <w:rFonts w:ascii="Calibri" w:hAnsi="Calibri" w:cs="Calibri"/>
      <w:noProof/>
      <w:sz w:val="15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5142E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846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E6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3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3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31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0B2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14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1A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venpick.accor.com/en/asia/uzbekistan/samarkand/movenpick-samarkand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B85F4283AF249AA1EE89F0345D5A1" ma:contentTypeVersion="0" ma:contentTypeDescription="Create a new document." ma:contentTypeScope="" ma:versionID="272cf9e9d72b36ceaaa05b2275d28a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73F8-0C1D-4605-864A-6ED3E4B97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79A7F6-00D4-4022-8B26-4CA59C560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26ABC-7F8B-4DEA-A908-108BA3217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46005F-A89C-49FD-842D-B2C484E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Scherler Adrian EDA SLI</dc:creator>
  <cp:keywords/>
  <dc:description/>
  <cp:lastModifiedBy>Meyer-Bisch Benoît EDA MEYBE</cp:lastModifiedBy>
  <cp:revision>5</cp:revision>
  <dcterms:created xsi:type="dcterms:W3CDTF">2024-11-27T18:51:00Z</dcterms:created>
  <dcterms:modified xsi:type="dcterms:W3CDTF">2024-11-28T14:44:00Z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0x0101001D9B85F4283AF249AA1EE89F0345D5A1</vt:lpwstr>
  </property>
</Properties>
</file>