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0174B" w14:textId="77777777" w:rsidR="00497AA7" w:rsidRDefault="00497AA7" w:rsidP="008A3769">
      <w:pPr>
        <w:ind w:left="0"/>
        <w:jc w:val="both"/>
        <w:rPr>
          <w:szCs w:val="20"/>
          <w:lang w:val="de-CH"/>
        </w:rPr>
      </w:pPr>
    </w:p>
    <w:p w14:paraId="778A5CCD" w14:textId="77777777" w:rsidR="006B4479" w:rsidRPr="008A3769" w:rsidRDefault="00552FB4" w:rsidP="00F36756">
      <w:pPr>
        <w:shd w:val="clear" w:color="auto" w:fill="8DB3E2" w:themeFill="text2" w:themeFillTint="66"/>
        <w:spacing w:before="120" w:after="120"/>
        <w:ind w:left="0"/>
        <w:jc w:val="left"/>
        <w:rPr>
          <w:b/>
          <w:sz w:val="28"/>
          <w:szCs w:val="28"/>
          <w:lang w:val="en-US"/>
        </w:rPr>
      </w:pPr>
      <w:r w:rsidRPr="008A3769">
        <w:rPr>
          <w:b/>
          <w:sz w:val="28"/>
          <w:szCs w:val="28"/>
          <w:lang w:val="en-US"/>
        </w:rPr>
        <w:t xml:space="preserve">Checklist for scoring the SDC Gender </w:t>
      </w:r>
      <w:r w:rsidR="003F388A" w:rsidRPr="008A3769">
        <w:rPr>
          <w:b/>
          <w:sz w:val="28"/>
          <w:szCs w:val="28"/>
          <w:lang w:val="en-US"/>
        </w:rPr>
        <w:t xml:space="preserve">Policy Marker </w:t>
      </w:r>
      <w:r w:rsidR="003A4E0A">
        <w:rPr>
          <w:b/>
          <w:sz w:val="28"/>
          <w:szCs w:val="28"/>
          <w:lang w:val="en-US"/>
        </w:rPr>
        <w:t xml:space="preserve">in the </w:t>
      </w:r>
      <w:r w:rsidRPr="008A3769">
        <w:rPr>
          <w:b/>
          <w:sz w:val="28"/>
          <w:szCs w:val="28"/>
          <w:lang w:val="en-US"/>
        </w:rPr>
        <w:t>SAP</w:t>
      </w:r>
    </w:p>
    <w:p w14:paraId="12172C65" w14:textId="77777777" w:rsidR="00F36756" w:rsidRDefault="00F36756" w:rsidP="00F36756">
      <w:pPr>
        <w:spacing w:before="120" w:after="120"/>
        <w:ind w:left="0"/>
        <w:jc w:val="left"/>
        <w:rPr>
          <w:sz w:val="21"/>
          <w:szCs w:val="21"/>
          <w:lang w:val="en-US"/>
        </w:rPr>
      </w:pPr>
    </w:p>
    <w:p w14:paraId="1E0EE55A" w14:textId="77777777" w:rsidR="001A4E5E" w:rsidRPr="006B4479" w:rsidRDefault="00552FB4" w:rsidP="00D045C0">
      <w:pPr>
        <w:spacing w:before="120" w:after="120"/>
        <w:ind w:left="0"/>
        <w:jc w:val="both"/>
        <w:rPr>
          <w:rFonts w:cs="Arial"/>
          <w:sz w:val="21"/>
          <w:szCs w:val="21"/>
        </w:rPr>
      </w:pPr>
      <w:r w:rsidRPr="005921F9">
        <w:rPr>
          <w:sz w:val="21"/>
          <w:szCs w:val="21"/>
          <w:lang w:val="en-US"/>
        </w:rPr>
        <w:t xml:space="preserve">The </w:t>
      </w:r>
      <w:r w:rsidRPr="0049033B">
        <w:rPr>
          <w:b/>
          <w:sz w:val="21"/>
          <w:szCs w:val="21"/>
          <w:u w:val="single"/>
          <w:lang w:val="en-US"/>
        </w:rPr>
        <w:t>Gender Policy Marker</w:t>
      </w:r>
      <w:r w:rsidR="00F36756" w:rsidRPr="003A4E0A">
        <w:rPr>
          <w:rStyle w:val="FootnoteReference"/>
          <w:sz w:val="21"/>
          <w:szCs w:val="21"/>
          <w:lang w:val="en-US"/>
        </w:rPr>
        <w:footnoteReference w:id="1"/>
      </w:r>
      <w:r w:rsidRPr="005921F9">
        <w:rPr>
          <w:sz w:val="21"/>
          <w:szCs w:val="21"/>
          <w:lang w:val="en-US"/>
        </w:rPr>
        <w:t xml:space="preserve"> is a tool to </w:t>
      </w:r>
      <w:r w:rsidR="005921F9" w:rsidRPr="005921F9">
        <w:rPr>
          <w:sz w:val="21"/>
          <w:szCs w:val="21"/>
          <w:lang w:val="en-US"/>
        </w:rPr>
        <w:t xml:space="preserve">monitor the integration </w:t>
      </w:r>
      <w:r w:rsidR="005921F9">
        <w:rPr>
          <w:sz w:val="21"/>
          <w:szCs w:val="21"/>
          <w:lang w:val="en-US"/>
        </w:rPr>
        <w:t xml:space="preserve">of </w:t>
      </w:r>
      <w:r w:rsidR="005921F9" w:rsidRPr="005921F9">
        <w:rPr>
          <w:sz w:val="21"/>
          <w:szCs w:val="21"/>
          <w:lang w:val="en-US"/>
        </w:rPr>
        <w:t xml:space="preserve">and </w:t>
      </w:r>
      <w:r w:rsidRPr="005921F9">
        <w:rPr>
          <w:sz w:val="21"/>
          <w:szCs w:val="21"/>
          <w:lang w:val="en-US"/>
        </w:rPr>
        <w:t xml:space="preserve">track resources allocated </w:t>
      </w:r>
      <w:r w:rsidR="005921F9" w:rsidRPr="005921F9">
        <w:rPr>
          <w:sz w:val="21"/>
          <w:szCs w:val="21"/>
          <w:lang w:val="en-US"/>
        </w:rPr>
        <w:t xml:space="preserve">to gender equality. </w:t>
      </w:r>
      <w:r w:rsidR="001A4E5E">
        <w:rPr>
          <w:sz w:val="21"/>
          <w:szCs w:val="21"/>
          <w:lang w:val="en-US"/>
        </w:rPr>
        <w:t>The checklist defines minim</w:t>
      </w:r>
      <w:r w:rsidR="007D2537">
        <w:rPr>
          <w:sz w:val="21"/>
          <w:szCs w:val="21"/>
          <w:lang w:val="en-US"/>
        </w:rPr>
        <w:t>um</w:t>
      </w:r>
      <w:r w:rsidR="001A4E5E">
        <w:rPr>
          <w:sz w:val="21"/>
          <w:szCs w:val="21"/>
          <w:lang w:val="en-US"/>
        </w:rPr>
        <w:t xml:space="preserve"> </w:t>
      </w:r>
      <w:r w:rsidR="00FB2348">
        <w:rPr>
          <w:sz w:val="21"/>
          <w:szCs w:val="21"/>
          <w:lang w:val="en-US"/>
        </w:rPr>
        <w:t>criteria</w:t>
      </w:r>
      <w:r w:rsidR="001A4E5E">
        <w:rPr>
          <w:sz w:val="21"/>
          <w:szCs w:val="21"/>
          <w:lang w:val="en-US"/>
        </w:rPr>
        <w:t xml:space="preserve"> to score the </w:t>
      </w:r>
      <w:r w:rsidR="00FB2348">
        <w:rPr>
          <w:sz w:val="21"/>
          <w:szCs w:val="21"/>
          <w:lang w:val="en-US"/>
        </w:rPr>
        <w:t>PM Gender in the SAP Data Sheet</w:t>
      </w:r>
      <w:r w:rsidR="001A4E5E" w:rsidRPr="003A4E0A">
        <w:rPr>
          <w:sz w:val="21"/>
          <w:szCs w:val="21"/>
          <w:lang w:val="en-US"/>
        </w:rPr>
        <w:t>.</w:t>
      </w:r>
      <w:r w:rsidR="001A4E5E">
        <w:rPr>
          <w:sz w:val="21"/>
          <w:szCs w:val="21"/>
          <w:lang w:val="en-US"/>
        </w:rPr>
        <w:t xml:space="preserve"> </w:t>
      </w:r>
      <w:r w:rsidR="00FB2348">
        <w:rPr>
          <w:sz w:val="21"/>
          <w:szCs w:val="21"/>
          <w:lang w:val="en-US"/>
        </w:rPr>
        <w:t>The checklist</w:t>
      </w:r>
      <w:r w:rsidR="001A4E5E">
        <w:rPr>
          <w:sz w:val="21"/>
          <w:szCs w:val="21"/>
          <w:lang w:val="en-US"/>
        </w:rPr>
        <w:t xml:space="preserve"> is an annex </w:t>
      </w:r>
      <w:r w:rsidR="007D2537">
        <w:rPr>
          <w:sz w:val="21"/>
          <w:szCs w:val="21"/>
          <w:lang w:val="en-US"/>
        </w:rPr>
        <w:t xml:space="preserve">to </w:t>
      </w:r>
      <w:r w:rsidR="001A4E5E">
        <w:rPr>
          <w:sz w:val="21"/>
          <w:szCs w:val="21"/>
          <w:lang w:val="en-US"/>
        </w:rPr>
        <w:t xml:space="preserve">all credit proposals. </w:t>
      </w:r>
    </w:p>
    <w:p w14:paraId="3C816C30" w14:textId="77777777" w:rsidR="0049033B" w:rsidRPr="00F36756" w:rsidRDefault="001B28B7" w:rsidP="00D045C0">
      <w:pPr>
        <w:tabs>
          <w:tab w:val="left" w:pos="1843"/>
          <w:tab w:val="left" w:pos="4111"/>
        </w:tabs>
        <w:spacing w:before="120" w:after="120"/>
        <w:ind w:left="0"/>
        <w:jc w:val="both"/>
        <w:rPr>
          <w:rFonts w:cs="Arial"/>
          <w:sz w:val="21"/>
          <w:szCs w:val="21"/>
          <w:lang w:val="en-US"/>
        </w:rPr>
      </w:pPr>
      <w:r w:rsidRPr="006B4479">
        <w:rPr>
          <w:rFonts w:cs="Arial"/>
          <w:sz w:val="21"/>
          <w:szCs w:val="21"/>
          <w:lang w:val="en-US"/>
        </w:rPr>
        <w:t>Values available</w:t>
      </w:r>
      <w:r w:rsidRPr="006B4479">
        <w:rPr>
          <w:rFonts w:cs="Arial"/>
          <w:b/>
          <w:sz w:val="21"/>
          <w:szCs w:val="21"/>
          <w:lang w:val="en-US"/>
        </w:rPr>
        <w:t>:</w:t>
      </w:r>
      <w:r w:rsidRPr="006B4479">
        <w:rPr>
          <w:rFonts w:cs="Arial"/>
          <w:b/>
          <w:sz w:val="21"/>
          <w:szCs w:val="21"/>
          <w:lang w:val="en-US"/>
        </w:rPr>
        <w:tab/>
      </w:r>
      <w:r w:rsidR="00F36756">
        <w:rPr>
          <w:rFonts w:cs="Arial"/>
          <w:sz w:val="21"/>
          <w:szCs w:val="21"/>
          <w:lang w:val="en-US"/>
        </w:rPr>
        <w:t xml:space="preserve">PRINC - </w:t>
      </w:r>
      <w:r w:rsidRPr="006B4479">
        <w:rPr>
          <w:rFonts w:cs="Arial"/>
          <w:sz w:val="21"/>
          <w:szCs w:val="21"/>
          <w:lang w:val="en-US"/>
        </w:rPr>
        <w:t>Principal</w:t>
      </w:r>
      <w:r w:rsidR="00406D5C">
        <w:rPr>
          <w:rFonts w:cs="Arial"/>
          <w:sz w:val="21"/>
          <w:szCs w:val="21"/>
          <w:lang w:val="en-US"/>
        </w:rPr>
        <w:tab/>
      </w:r>
      <w:r w:rsidR="00F36756">
        <w:rPr>
          <w:rFonts w:cs="Arial"/>
          <w:sz w:val="21"/>
          <w:szCs w:val="21"/>
          <w:lang w:val="en-US"/>
        </w:rPr>
        <w:t>SIGNI - Significant</w:t>
      </w:r>
      <w:r w:rsidR="00D214FD" w:rsidRPr="006B4479">
        <w:rPr>
          <w:rFonts w:cs="Arial"/>
          <w:sz w:val="21"/>
          <w:szCs w:val="21"/>
          <w:lang w:val="en-US"/>
        </w:rPr>
        <w:tab/>
      </w:r>
      <w:r w:rsidR="00F36756">
        <w:rPr>
          <w:rFonts w:cs="Arial"/>
          <w:sz w:val="21"/>
          <w:szCs w:val="21"/>
        </w:rPr>
        <w:t xml:space="preserve">NOT - </w:t>
      </w:r>
      <w:r w:rsidRPr="00176B62">
        <w:rPr>
          <w:rFonts w:cs="Arial"/>
          <w:sz w:val="21"/>
          <w:szCs w:val="21"/>
        </w:rPr>
        <w:t>Not targeted</w:t>
      </w:r>
    </w:p>
    <w:p w14:paraId="4C2033A5" w14:textId="77777777" w:rsidR="00F36756" w:rsidRPr="00F36756" w:rsidRDefault="00F36756" w:rsidP="00D045C0">
      <w:pPr>
        <w:tabs>
          <w:tab w:val="left" w:pos="1843"/>
        </w:tabs>
        <w:spacing w:before="120" w:after="120"/>
        <w:ind w:left="0"/>
        <w:jc w:val="both"/>
        <w:rPr>
          <w:rFonts w:cs="Arial"/>
          <w:b/>
          <w:sz w:val="14"/>
          <w:szCs w:val="14"/>
          <w:lang w:val="en-US"/>
        </w:rPr>
      </w:pPr>
    </w:p>
    <w:p w14:paraId="0A6A225A" w14:textId="77777777" w:rsidR="00600DAE" w:rsidRDefault="00D214FD" w:rsidP="00D045C0">
      <w:pPr>
        <w:spacing w:before="120" w:after="120"/>
        <w:ind w:left="0"/>
        <w:jc w:val="both"/>
        <w:rPr>
          <w:sz w:val="21"/>
          <w:szCs w:val="21"/>
          <w:lang w:val="en-US"/>
        </w:rPr>
      </w:pPr>
      <w:r w:rsidRPr="0049033B">
        <w:rPr>
          <w:b/>
          <w:sz w:val="21"/>
          <w:szCs w:val="21"/>
          <w:u w:val="single"/>
          <w:lang w:val="en-US"/>
        </w:rPr>
        <w:t>Sector Code Gender</w:t>
      </w:r>
      <w:r>
        <w:rPr>
          <w:sz w:val="21"/>
          <w:szCs w:val="21"/>
          <w:lang w:val="en-US"/>
        </w:rPr>
        <w:t xml:space="preserve">: </w:t>
      </w:r>
      <w:r w:rsidR="00FB2348">
        <w:rPr>
          <w:sz w:val="21"/>
          <w:szCs w:val="21"/>
          <w:lang w:val="en-US"/>
        </w:rPr>
        <w:t>For</w:t>
      </w:r>
      <w:r>
        <w:rPr>
          <w:sz w:val="21"/>
          <w:szCs w:val="21"/>
          <w:lang w:val="en-US"/>
        </w:rPr>
        <w:t xml:space="preserve"> principal project</w:t>
      </w:r>
      <w:r w:rsidR="00FB2348">
        <w:rPr>
          <w:sz w:val="21"/>
          <w:szCs w:val="21"/>
          <w:lang w:val="en-US"/>
        </w:rPr>
        <w:t>s</w:t>
      </w:r>
      <w:r>
        <w:rPr>
          <w:sz w:val="21"/>
          <w:szCs w:val="21"/>
          <w:lang w:val="en-US"/>
        </w:rPr>
        <w:t xml:space="preserve">, it is important to also </w:t>
      </w:r>
      <w:r w:rsidR="00FB2348">
        <w:rPr>
          <w:sz w:val="21"/>
          <w:szCs w:val="21"/>
          <w:lang w:val="en-US"/>
        </w:rPr>
        <w:t>mark</w:t>
      </w:r>
      <w:r>
        <w:rPr>
          <w:sz w:val="21"/>
          <w:szCs w:val="21"/>
          <w:lang w:val="en-US"/>
        </w:rPr>
        <w:t xml:space="preserve"> the </w:t>
      </w:r>
      <w:r w:rsidR="007D2537">
        <w:rPr>
          <w:sz w:val="21"/>
          <w:szCs w:val="21"/>
          <w:lang w:val="en-US"/>
        </w:rPr>
        <w:t>sector</w:t>
      </w:r>
      <w:r>
        <w:rPr>
          <w:sz w:val="21"/>
          <w:szCs w:val="21"/>
          <w:lang w:val="en-US"/>
        </w:rPr>
        <w:t xml:space="preserve"> codes on gender equality</w:t>
      </w:r>
      <w:r w:rsidR="00FB7FC3">
        <w:rPr>
          <w:sz w:val="21"/>
          <w:szCs w:val="21"/>
          <w:lang w:val="en-US"/>
        </w:rPr>
        <w:t>,</w:t>
      </w:r>
      <w:r>
        <w:rPr>
          <w:sz w:val="21"/>
          <w:szCs w:val="21"/>
          <w:lang w:val="en-US"/>
        </w:rPr>
        <w:t xml:space="preserve"> if applicable</w:t>
      </w:r>
      <w:r w:rsidR="00FB2348">
        <w:rPr>
          <w:sz w:val="21"/>
          <w:szCs w:val="21"/>
          <w:lang w:val="en-US"/>
        </w:rPr>
        <w:t>. There are two Gender Sector Codes</w:t>
      </w:r>
      <w:r>
        <w:rPr>
          <w:sz w:val="21"/>
          <w:szCs w:val="21"/>
          <w:lang w:val="en-US"/>
        </w:rPr>
        <w:t xml:space="preserve">: </w:t>
      </w:r>
    </w:p>
    <w:p w14:paraId="24B48F45" w14:textId="77777777" w:rsidR="00FB7FC3" w:rsidRPr="00FB7FC3" w:rsidRDefault="00D214FD" w:rsidP="00D045C0">
      <w:pPr>
        <w:pStyle w:val="ListParagraph"/>
        <w:numPr>
          <w:ilvl w:val="0"/>
          <w:numId w:val="18"/>
        </w:numPr>
        <w:spacing w:before="120" w:after="120"/>
        <w:jc w:val="both"/>
        <w:rPr>
          <w:sz w:val="21"/>
          <w:szCs w:val="21"/>
          <w:lang w:val="en-US"/>
        </w:rPr>
      </w:pPr>
      <w:r w:rsidRPr="00FB7FC3">
        <w:rPr>
          <w:sz w:val="21"/>
          <w:szCs w:val="21"/>
          <w:lang w:val="en-US"/>
        </w:rPr>
        <w:t xml:space="preserve">Support to </w:t>
      </w:r>
      <w:r w:rsidR="00FB7FC3" w:rsidRPr="00FB7FC3">
        <w:rPr>
          <w:sz w:val="21"/>
          <w:szCs w:val="21"/>
          <w:lang w:val="en-US"/>
        </w:rPr>
        <w:t>Women’s equality organizations (20066</w:t>
      </w:r>
      <w:r w:rsidR="00FB2348">
        <w:rPr>
          <w:sz w:val="21"/>
          <w:szCs w:val="21"/>
          <w:lang w:val="en-US"/>
        </w:rPr>
        <w:t>), such as w</w:t>
      </w:r>
      <w:r w:rsidR="00FB7FC3" w:rsidRPr="00FB7FC3">
        <w:rPr>
          <w:sz w:val="21"/>
          <w:szCs w:val="21"/>
          <w:lang w:val="en-US"/>
        </w:rPr>
        <w:t>omen’s NGO’s or national gender machineries</w:t>
      </w:r>
    </w:p>
    <w:p w14:paraId="3DE902DD" w14:textId="77777777" w:rsidR="003A4E0A" w:rsidRPr="00F36756" w:rsidRDefault="00FB7FC3" w:rsidP="00D045C0">
      <w:pPr>
        <w:pStyle w:val="ListParagraph"/>
        <w:numPr>
          <w:ilvl w:val="0"/>
          <w:numId w:val="18"/>
        </w:numPr>
        <w:spacing w:before="120" w:after="120"/>
        <w:ind w:left="782" w:hanging="357"/>
        <w:jc w:val="both"/>
        <w:rPr>
          <w:sz w:val="21"/>
          <w:szCs w:val="21"/>
          <w:lang w:val="en-US"/>
        </w:rPr>
      </w:pPr>
      <w:r>
        <w:rPr>
          <w:sz w:val="21"/>
          <w:szCs w:val="21"/>
          <w:lang w:val="en-US"/>
        </w:rPr>
        <w:t>Ending violence against w</w:t>
      </w:r>
      <w:r w:rsidR="00D214FD" w:rsidRPr="00FB7FC3">
        <w:rPr>
          <w:sz w:val="21"/>
          <w:szCs w:val="21"/>
          <w:lang w:val="en-US"/>
        </w:rPr>
        <w:t xml:space="preserve">omen </w:t>
      </w:r>
      <w:r>
        <w:rPr>
          <w:sz w:val="21"/>
          <w:szCs w:val="21"/>
          <w:lang w:val="en-US"/>
        </w:rPr>
        <w:t xml:space="preserve">and girls </w:t>
      </w:r>
      <w:r w:rsidR="00D214FD" w:rsidRPr="00FB7FC3">
        <w:rPr>
          <w:sz w:val="21"/>
          <w:szCs w:val="21"/>
          <w:lang w:val="en-US"/>
        </w:rPr>
        <w:t>(20067</w:t>
      </w:r>
      <w:r w:rsidR="003645D0">
        <w:rPr>
          <w:sz w:val="21"/>
          <w:szCs w:val="21"/>
          <w:lang w:val="en-US"/>
        </w:rPr>
        <w:t xml:space="preserve">): </w:t>
      </w:r>
      <w:r>
        <w:rPr>
          <w:sz w:val="21"/>
          <w:szCs w:val="21"/>
          <w:lang w:val="en-US"/>
        </w:rPr>
        <w:t>all activities addressing SGBV, including violence against men &amp; boys</w:t>
      </w:r>
      <w:r w:rsidR="00FB2348">
        <w:rPr>
          <w:sz w:val="21"/>
          <w:szCs w:val="21"/>
          <w:lang w:val="en-US"/>
        </w:rPr>
        <w:t xml:space="preserve"> </w:t>
      </w:r>
      <w:r>
        <w:rPr>
          <w:sz w:val="21"/>
          <w:szCs w:val="21"/>
          <w:lang w:val="en-US"/>
        </w:rPr>
        <w:t>and working with men on violence prevention.</w:t>
      </w:r>
      <w:r w:rsidR="007D2537" w:rsidRPr="00FB7FC3">
        <w:rPr>
          <w:sz w:val="21"/>
          <w:szCs w:val="21"/>
          <w:lang w:val="en-US"/>
        </w:rPr>
        <w:t xml:space="preserve"> </w:t>
      </w:r>
    </w:p>
    <w:p w14:paraId="2F1FA5FD" w14:textId="77777777" w:rsidR="00D82A3A" w:rsidRPr="00D82A3A" w:rsidRDefault="00D82A3A" w:rsidP="00D045C0">
      <w:pPr>
        <w:spacing w:before="120" w:after="120"/>
        <w:ind w:left="0"/>
        <w:jc w:val="both"/>
        <w:rPr>
          <w:sz w:val="14"/>
          <w:szCs w:val="14"/>
          <w:lang w:val="en-US"/>
        </w:rPr>
      </w:pPr>
    </w:p>
    <w:p w14:paraId="6C2F9C3F" w14:textId="77777777" w:rsidR="0049033B" w:rsidRDefault="003A4E0A" w:rsidP="00D045C0">
      <w:pPr>
        <w:spacing w:before="120" w:after="120"/>
        <w:ind w:left="0"/>
        <w:jc w:val="both"/>
        <w:rPr>
          <w:sz w:val="21"/>
          <w:szCs w:val="21"/>
          <w:lang w:val="en-US"/>
        </w:rPr>
      </w:pPr>
      <w:r>
        <w:rPr>
          <w:sz w:val="21"/>
          <w:szCs w:val="21"/>
          <w:lang w:val="en-US"/>
        </w:rPr>
        <w:t xml:space="preserve">The following checklist outlines the </w:t>
      </w:r>
      <w:r w:rsidR="00F36756">
        <w:rPr>
          <w:sz w:val="21"/>
          <w:szCs w:val="21"/>
          <w:lang w:val="en-US"/>
        </w:rPr>
        <w:t xml:space="preserve">Gender Policy Marker </w:t>
      </w:r>
      <w:r>
        <w:rPr>
          <w:sz w:val="21"/>
          <w:szCs w:val="21"/>
          <w:lang w:val="en-US"/>
        </w:rPr>
        <w:t xml:space="preserve">criteria for </w:t>
      </w:r>
      <w:r w:rsidRPr="003A4E0A">
        <w:rPr>
          <w:i/>
          <w:sz w:val="21"/>
          <w:szCs w:val="21"/>
          <w:lang w:val="en-US"/>
        </w:rPr>
        <w:t>principal</w:t>
      </w:r>
      <w:r>
        <w:rPr>
          <w:sz w:val="21"/>
          <w:szCs w:val="21"/>
          <w:lang w:val="en-US"/>
        </w:rPr>
        <w:t xml:space="preserve"> </w:t>
      </w:r>
      <w:r w:rsidR="00F36756">
        <w:rPr>
          <w:sz w:val="21"/>
          <w:szCs w:val="21"/>
          <w:lang w:val="en-US"/>
        </w:rPr>
        <w:t>and</w:t>
      </w:r>
      <w:r>
        <w:rPr>
          <w:sz w:val="21"/>
          <w:szCs w:val="21"/>
          <w:lang w:val="en-US"/>
        </w:rPr>
        <w:t xml:space="preserve"> </w:t>
      </w:r>
      <w:r w:rsidRPr="003A4E0A">
        <w:rPr>
          <w:i/>
          <w:sz w:val="21"/>
          <w:szCs w:val="21"/>
          <w:lang w:val="en-US"/>
        </w:rPr>
        <w:t>significant</w:t>
      </w:r>
      <w:r>
        <w:rPr>
          <w:sz w:val="21"/>
          <w:szCs w:val="21"/>
          <w:lang w:val="en-US"/>
        </w:rPr>
        <w:t xml:space="preserve"> projects (point 1 and 2</w:t>
      </w:r>
      <w:r w:rsidR="00F36756">
        <w:rPr>
          <w:sz w:val="21"/>
          <w:szCs w:val="21"/>
          <w:lang w:val="en-US"/>
        </w:rPr>
        <w:t>, s. also the explanations on p.2</w:t>
      </w:r>
      <w:r>
        <w:rPr>
          <w:sz w:val="21"/>
          <w:szCs w:val="21"/>
          <w:lang w:val="en-US"/>
        </w:rPr>
        <w:t xml:space="preserve">). Point 3 outlines criteria for core contributions to multilateral and institutional partners. </w:t>
      </w:r>
    </w:p>
    <w:p w14:paraId="798A05B5" w14:textId="77777777" w:rsidR="0049033B" w:rsidRPr="00D82A3A" w:rsidRDefault="0049033B" w:rsidP="0049033B">
      <w:pPr>
        <w:ind w:left="0"/>
        <w:jc w:val="left"/>
        <w:rPr>
          <w:sz w:val="14"/>
          <w:szCs w:val="14"/>
          <w:lang w:val="en-US"/>
        </w:rPr>
      </w:pPr>
    </w:p>
    <w:p w14:paraId="3F09F574" w14:textId="77777777" w:rsidR="0049033B" w:rsidRPr="0049033B" w:rsidRDefault="005921F9" w:rsidP="0049033B">
      <w:pPr>
        <w:pStyle w:val="ListParagraph"/>
        <w:numPr>
          <w:ilvl w:val="0"/>
          <w:numId w:val="16"/>
        </w:numPr>
        <w:shd w:val="clear" w:color="auto" w:fill="C6D9F1" w:themeFill="text2" w:themeFillTint="33"/>
        <w:spacing w:before="120" w:after="120" w:line="276" w:lineRule="auto"/>
        <w:ind w:left="425" w:hanging="425"/>
        <w:jc w:val="both"/>
        <w:rPr>
          <w:rFonts w:cs="Arial"/>
          <w:sz w:val="24"/>
          <w:u w:val="single"/>
        </w:rPr>
      </w:pPr>
      <w:r w:rsidRPr="008A3769">
        <w:rPr>
          <w:rFonts w:cs="Arial"/>
          <w:b/>
          <w:sz w:val="24"/>
          <w:u w:val="single"/>
        </w:rPr>
        <w:t xml:space="preserve">Criteria for scoring </w:t>
      </w:r>
      <w:r w:rsidRPr="008A3769">
        <w:rPr>
          <w:rFonts w:cs="Arial"/>
          <w:b/>
          <w:i/>
          <w:sz w:val="24"/>
          <w:u w:val="single"/>
        </w:rPr>
        <w:t>principal</w:t>
      </w:r>
      <w:r w:rsidRPr="008A3769">
        <w:rPr>
          <w:rFonts w:cs="Arial"/>
          <w:sz w:val="24"/>
          <w:u w:val="single"/>
        </w:rPr>
        <w:t xml:space="preserve"> </w:t>
      </w:r>
    </w:p>
    <w:p w14:paraId="7C1A30FD" w14:textId="77777777" w:rsidR="005921F9" w:rsidRPr="00795325" w:rsidRDefault="005921F9" w:rsidP="005921F9">
      <w:pPr>
        <w:ind w:left="0"/>
        <w:jc w:val="both"/>
        <w:rPr>
          <w:rFonts w:cs="Arial"/>
          <w:sz w:val="14"/>
          <w:szCs w:val="14"/>
        </w:rPr>
      </w:pPr>
    </w:p>
    <w:p w14:paraId="13D64F8D" w14:textId="77777777" w:rsidR="00180C1B" w:rsidRPr="00FB560B" w:rsidRDefault="005921F9" w:rsidP="00180C1B">
      <w:pPr>
        <w:spacing w:after="120"/>
        <w:ind w:left="0"/>
        <w:jc w:val="both"/>
        <w:rPr>
          <w:rFonts w:cs="Arial"/>
          <w:sz w:val="21"/>
          <w:szCs w:val="21"/>
        </w:rPr>
      </w:pPr>
      <w:r w:rsidRPr="00FB560B">
        <w:rPr>
          <w:rFonts w:cs="Arial"/>
          <w:sz w:val="21"/>
          <w:szCs w:val="21"/>
        </w:rPr>
        <w:t xml:space="preserve">Gender equality is the </w:t>
      </w:r>
      <w:r w:rsidRPr="00FB2348">
        <w:rPr>
          <w:rFonts w:cs="Arial"/>
          <w:b/>
          <w:sz w:val="21"/>
          <w:szCs w:val="21"/>
        </w:rPr>
        <w:t xml:space="preserve">main objective of the </w:t>
      </w:r>
      <w:r w:rsidR="006B4479">
        <w:rPr>
          <w:rFonts w:cs="Arial"/>
          <w:b/>
          <w:sz w:val="21"/>
          <w:szCs w:val="21"/>
        </w:rPr>
        <w:t>project</w:t>
      </w:r>
      <w:r w:rsidR="00180C1B">
        <w:rPr>
          <w:rFonts w:cs="Arial"/>
          <w:b/>
          <w:sz w:val="21"/>
          <w:szCs w:val="21"/>
        </w:rPr>
        <w:t xml:space="preserve"> </w:t>
      </w:r>
      <w:r w:rsidR="00180C1B">
        <w:rPr>
          <w:rFonts w:cs="Arial"/>
          <w:sz w:val="21"/>
          <w:szCs w:val="21"/>
        </w:rPr>
        <w:t>and t</w:t>
      </w:r>
      <w:r w:rsidR="00180C1B" w:rsidRPr="00FB560B">
        <w:rPr>
          <w:rFonts w:cs="Arial"/>
          <w:sz w:val="21"/>
          <w:szCs w:val="21"/>
        </w:rPr>
        <w:t xml:space="preserve">he project would not have been undertaken without </w:t>
      </w:r>
      <w:r w:rsidR="00180C1B">
        <w:rPr>
          <w:rFonts w:cs="Arial"/>
          <w:sz w:val="21"/>
          <w:szCs w:val="21"/>
        </w:rPr>
        <w:t>this gender equality objective.</w:t>
      </w:r>
    </w:p>
    <w:p w14:paraId="1FB68E98" w14:textId="77777777" w:rsidR="00180C1B" w:rsidRDefault="00180C1B" w:rsidP="00497AA7">
      <w:pPr>
        <w:spacing w:after="120"/>
        <w:ind w:left="0"/>
        <w:jc w:val="both"/>
        <w:rPr>
          <w:rFonts w:cs="Arial"/>
          <w:sz w:val="21"/>
          <w:szCs w:val="21"/>
        </w:rPr>
      </w:pPr>
      <w:r w:rsidRPr="00FB560B">
        <w:rPr>
          <w:rFonts w:cs="Arial"/>
          <w:sz w:val="21"/>
          <w:szCs w:val="21"/>
        </w:rPr>
        <w:t xml:space="preserve">The project is designed with the </w:t>
      </w:r>
      <w:r w:rsidRPr="00FB560B">
        <w:rPr>
          <w:rFonts w:cs="Arial"/>
          <w:b/>
          <w:sz w:val="21"/>
          <w:szCs w:val="21"/>
        </w:rPr>
        <w:t>principal intention of advancing gender equality</w:t>
      </w:r>
      <w:r w:rsidRPr="00FB560B">
        <w:rPr>
          <w:rFonts w:cs="Arial"/>
          <w:sz w:val="21"/>
          <w:szCs w:val="21"/>
        </w:rPr>
        <w:t xml:space="preserve"> and/or the empowerment of women and girls, reducing gender discrimination or inequalities, or meeting gender-specific needs</w:t>
      </w:r>
      <w:r>
        <w:rPr>
          <w:rFonts w:cs="Arial"/>
          <w:sz w:val="21"/>
          <w:szCs w:val="21"/>
        </w:rPr>
        <w:t xml:space="preserve"> (including of men and boys). </w:t>
      </w:r>
    </w:p>
    <w:p w14:paraId="398923CD" w14:textId="77777777" w:rsidR="005921F9" w:rsidRPr="00FB560B" w:rsidRDefault="005921F9" w:rsidP="005921F9">
      <w:pPr>
        <w:ind w:left="0"/>
        <w:jc w:val="both"/>
        <w:rPr>
          <w:rFonts w:cs="Arial"/>
          <w:sz w:val="21"/>
          <w:szCs w:val="21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828"/>
        <w:gridCol w:w="992"/>
      </w:tblGrid>
      <w:tr w:rsidR="001A4E5E" w:rsidRPr="00FB560B" w14:paraId="7869152F" w14:textId="77777777" w:rsidTr="00742AF4">
        <w:trPr>
          <w:trHeight w:val="452"/>
          <w:jc w:val="center"/>
        </w:trPr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2F4D5B" w14:textId="77777777" w:rsidR="001A4E5E" w:rsidRPr="00FB560B" w:rsidRDefault="001A4E5E" w:rsidP="00727538">
            <w:pPr>
              <w:jc w:val="both"/>
              <w:rPr>
                <w:rFonts w:cs="Arial"/>
                <w:b/>
                <w:sz w:val="21"/>
                <w:szCs w:val="21"/>
              </w:rPr>
            </w:pPr>
            <w:r w:rsidRPr="00FB560B">
              <w:rPr>
                <w:rFonts w:cs="Arial"/>
                <w:b/>
                <w:sz w:val="21"/>
                <w:szCs w:val="21"/>
                <w:u w:val="single"/>
              </w:rPr>
              <w:t xml:space="preserve">Minimum criteria for </w:t>
            </w:r>
            <w:r w:rsidRPr="00FB560B">
              <w:rPr>
                <w:rFonts w:cs="Arial"/>
                <w:b/>
                <w:i/>
                <w:sz w:val="21"/>
                <w:szCs w:val="21"/>
                <w:u w:val="single"/>
              </w:rPr>
              <w:t>principal</w:t>
            </w:r>
            <w:r w:rsidRPr="00FB560B">
              <w:rPr>
                <w:rFonts w:cs="Arial"/>
                <w:b/>
                <w:sz w:val="21"/>
                <w:szCs w:val="21"/>
              </w:rPr>
              <w:t xml:space="preserve"> (should be met in full)</w:t>
            </w:r>
          </w:p>
          <w:p w14:paraId="7AB78CBF" w14:textId="77777777" w:rsidR="001A4E5E" w:rsidRPr="00FB560B" w:rsidRDefault="001A4E5E" w:rsidP="00727538">
            <w:pPr>
              <w:jc w:val="both"/>
              <w:rPr>
                <w:rFonts w:cs="Arial"/>
                <w:b/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9F82C8" w14:textId="77777777" w:rsidR="0023605F" w:rsidRPr="00FB560B" w:rsidRDefault="001A4E5E" w:rsidP="0023605F">
            <w:pPr>
              <w:jc w:val="both"/>
              <w:rPr>
                <w:rFonts w:cs="Arial"/>
                <w:b/>
                <w:sz w:val="21"/>
                <w:szCs w:val="21"/>
                <w:u w:val="single"/>
              </w:rPr>
            </w:pPr>
            <w:r>
              <w:rPr>
                <w:rFonts w:cs="Arial"/>
                <w:b/>
                <w:sz w:val="21"/>
                <w:szCs w:val="21"/>
                <w:u w:val="single"/>
              </w:rPr>
              <w:t>Yes</w:t>
            </w:r>
            <w:r w:rsidR="0023605F" w:rsidRPr="0023605F">
              <w:rPr>
                <w:rFonts w:cs="Arial"/>
                <w:b/>
                <w:sz w:val="21"/>
                <w:szCs w:val="21"/>
              </w:rPr>
              <w:t xml:space="preserve"> </w:t>
            </w:r>
            <w:r w:rsidR="0023605F">
              <w:rPr>
                <w:rFonts w:cs="Arial"/>
                <w:b/>
                <w:sz w:val="21"/>
                <w:szCs w:val="21"/>
              </w:rPr>
              <w:t xml:space="preserve">( </w:t>
            </w:r>
            <w:r w:rsidR="0023605F" w:rsidRPr="0023605F">
              <w:rPr>
                <w:rFonts w:cs="Arial"/>
                <w:b/>
                <w:sz w:val="21"/>
                <w:szCs w:val="21"/>
              </w:rPr>
              <w:t>√</w:t>
            </w:r>
            <w:r w:rsidR="0023605F">
              <w:rPr>
                <w:rFonts w:cs="Arial"/>
                <w:b/>
                <w:sz w:val="21"/>
                <w:szCs w:val="21"/>
              </w:rPr>
              <w:t xml:space="preserve"> )</w:t>
            </w:r>
          </w:p>
        </w:tc>
      </w:tr>
      <w:tr w:rsidR="001A4E5E" w:rsidRPr="00FB560B" w14:paraId="6F88536F" w14:textId="77777777" w:rsidTr="00742AF4">
        <w:trPr>
          <w:trHeight w:val="448"/>
          <w:jc w:val="center"/>
        </w:trPr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5EA6E1" w14:textId="77777777" w:rsidR="001A4E5E" w:rsidRPr="00FB560B" w:rsidRDefault="00F263C4" w:rsidP="00F263C4">
            <w:pPr>
              <w:pStyle w:val="ListParagraph"/>
              <w:numPr>
                <w:ilvl w:val="0"/>
                <w:numId w:val="12"/>
              </w:numPr>
              <w:ind w:right="0"/>
              <w:jc w:val="both"/>
              <w:rPr>
                <w:rFonts w:cs="Arial"/>
                <w:b/>
                <w:sz w:val="21"/>
                <w:szCs w:val="21"/>
                <w:u w:val="single"/>
                <w:lang w:eastAsia="en-US"/>
              </w:rPr>
            </w:pPr>
            <w:r w:rsidRPr="00FB560B">
              <w:rPr>
                <w:rFonts w:cs="Arial"/>
                <w:b/>
                <w:sz w:val="21"/>
                <w:szCs w:val="21"/>
              </w:rPr>
              <w:t xml:space="preserve">The top-level ambition of the </w:t>
            </w:r>
            <w:r>
              <w:rPr>
                <w:rFonts w:cs="Arial"/>
                <w:b/>
                <w:sz w:val="21"/>
                <w:szCs w:val="21"/>
              </w:rPr>
              <w:t>project</w:t>
            </w:r>
            <w:r w:rsidRPr="00FB560B">
              <w:rPr>
                <w:rFonts w:cs="Arial"/>
                <w:b/>
                <w:sz w:val="21"/>
                <w:szCs w:val="21"/>
              </w:rPr>
              <w:t xml:space="preserve"> </w:t>
            </w:r>
            <w:r w:rsidRPr="00FB560B">
              <w:rPr>
                <w:rFonts w:cs="Arial"/>
                <w:sz w:val="21"/>
                <w:szCs w:val="21"/>
              </w:rPr>
              <w:t>is to advance gender equality and/or women’s empowerment.</w:t>
            </w:r>
            <w:r w:rsidR="001A4E5E" w:rsidRPr="00FB560B">
              <w:rPr>
                <w:rFonts w:cs="Arial"/>
                <w:sz w:val="21"/>
                <w:szCs w:val="21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34FADA" w14:textId="77777777" w:rsidR="001A4E5E" w:rsidRPr="00FB560B" w:rsidRDefault="001A4E5E" w:rsidP="001A4E5E">
            <w:pPr>
              <w:pStyle w:val="ListParagraph"/>
              <w:ind w:left="360" w:right="0"/>
              <w:jc w:val="both"/>
              <w:rPr>
                <w:rFonts w:cs="Arial"/>
                <w:b/>
                <w:sz w:val="21"/>
                <w:szCs w:val="21"/>
              </w:rPr>
            </w:pPr>
          </w:p>
        </w:tc>
      </w:tr>
      <w:tr w:rsidR="001A4E5E" w:rsidRPr="00FB560B" w14:paraId="11F7ACCA" w14:textId="77777777" w:rsidTr="00742AF4">
        <w:trPr>
          <w:trHeight w:val="448"/>
          <w:jc w:val="center"/>
        </w:trPr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F5CC26" w14:textId="77777777" w:rsidR="001A4E5E" w:rsidRPr="00FB560B" w:rsidRDefault="00F263C4" w:rsidP="00F263C4">
            <w:pPr>
              <w:pStyle w:val="ListParagraph"/>
              <w:numPr>
                <w:ilvl w:val="0"/>
                <w:numId w:val="12"/>
              </w:numPr>
              <w:ind w:right="0"/>
              <w:jc w:val="both"/>
              <w:rPr>
                <w:rFonts w:cs="Arial"/>
                <w:b/>
                <w:sz w:val="21"/>
                <w:szCs w:val="21"/>
                <w:lang w:eastAsia="en-US"/>
              </w:rPr>
            </w:pPr>
            <w:r w:rsidRPr="00FB560B">
              <w:rPr>
                <w:rFonts w:cs="Arial"/>
                <w:b/>
                <w:sz w:val="21"/>
                <w:szCs w:val="21"/>
              </w:rPr>
              <w:t>A gender analysis</w:t>
            </w:r>
            <w:r w:rsidRPr="00FB560B">
              <w:rPr>
                <w:rFonts w:cs="Arial"/>
                <w:sz w:val="21"/>
                <w:szCs w:val="21"/>
              </w:rPr>
              <w:t xml:space="preserve"> of the </w:t>
            </w:r>
            <w:r>
              <w:rPr>
                <w:rFonts w:cs="Arial"/>
                <w:sz w:val="21"/>
                <w:szCs w:val="21"/>
              </w:rPr>
              <w:t>project</w:t>
            </w:r>
            <w:r w:rsidRPr="00FB560B">
              <w:rPr>
                <w:rFonts w:cs="Arial"/>
                <w:sz w:val="21"/>
                <w:szCs w:val="21"/>
              </w:rPr>
              <w:t xml:space="preserve"> has been conducted.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A5AD56" w14:textId="77777777" w:rsidR="001A4E5E" w:rsidRPr="00FB560B" w:rsidRDefault="001A4E5E" w:rsidP="001A4E5E">
            <w:pPr>
              <w:pStyle w:val="ListParagraph"/>
              <w:ind w:left="360" w:right="0"/>
              <w:jc w:val="both"/>
              <w:rPr>
                <w:rFonts w:cs="Arial"/>
                <w:b/>
                <w:sz w:val="21"/>
                <w:szCs w:val="21"/>
              </w:rPr>
            </w:pPr>
          </w:p>
        </w:tc>
      </w:tr>
      <w:tr w:rsidR="001A4E5E" w:rsidRPr="00FB560B" w14:paraId="1072533C" w14:textId="77777777" w:rsidTr="00742AF4">
        <w:trPr>
          <w:trHeight w:val="448"/>
          <w:jc w:val="center"/>
        </w:trPr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5AC6E43" w14:textId="77777777" w:rsidR="001A4E5E" w:rsidRPr="00FB560B" w:rsidRDefault="00F263C4" w:rsidP="004254DA">
            <w:pPr>
              <w:pStyle w:val="ListParagraph"/>
              <w:numPr>
                <w:ilvl w:val="0"/>
                <w:numId w:val="12"/>
              </w:numPr>
              <w:ind w:right="0"/>
              <w:jc w:val="both"/>
              <w:rPr>
                <w:rFonts w:cs="Arial"/>
                <w:b/>
                <w:sz w:val="21"/>
                <w:szCs w:val="21"/>
                <w:u w:val="single"/>
                <w:lang w:eastAsia="en-US"/>
              </w:rPr>
            </w:pPr>
            <w:r w:rsidRPr="00FB560B">
              <w:rPr>
                <w:rFonts w:cs="Arial"/>
                <w:b/>
                <w:sz w:val="21"/>
                <w:szCs w:val="21"/>
              </w:rPr>
              <w:t>Findings from this gender analysis have</w:t>
            </w:r>
            <w:r w:rsidRPr="00FB560B">
              <w:rPr>
                <w:rFonts w:cs="Arial"/>
                <w:sz w:val="21"/>
                <w:szCs w:val="21"/>
              </w:rPr>
              <w:t xml:space="preserve"> </w:t>
            </w:r>
            <w:r w:rsidRPr="00FB560B">
              <w:rPr>
                <w:rFonts w:cs="Arial"/>
                <w:b/>
                <w:sz w:val="21"/>
                <w:szCs w:val="21"/>
              </w:rPr>
              <w:t>informed the design</w:t>
            </w:r>
            <w:r w:rsidRPr="00FB560B">
              <w:rPr>
                <w:rFonts w:cs="Arial"/>
                <w:sz w:val="21"/>
                <w:szCs w:val="21"/>
              </w:rPr>
              <w:t xml:space="preserve"> of the </w:t>
            </w:r>
            <w:r>
              <w:rPr>
                <w:rFonts w:cs="Arial"/>
                <w:sz w:val="21"/>
                <w:szCs w:val="21"/>
              </w:rPr>
              <w:t>project</w:t>
            </w:r>
            <w:r w:rsidRPr="00FB560B">
              <w:rPr>
                <w:rFonts w:cs="Arial"/>
                <w:sz w:val="21"/>
                <w:szCs w:val="21"/>
              </w:rPr>
              <w:t xml:space="preserve"> and the intervention adopts a ‘do no harm’ approach.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0EF8FA" w14:textId="77777777" w:rsidR="001A4E5E" w:rsidRPr="00FB560B" w:rsidRDefault="001A4E5E" w:rsidP="001A4E5E">
            <w:pPr>
              <w:pStyle w:val="ListParagraph"/>
              <w:ind w:left="360" w:right="0"/>
              <w:jc w:val="both"/>
              <w:rPr>
                <w:rFonts w:cs="Arial"/>
                <w:b/>
                <w:sz w:val="21"/>
                <w:szCs w:val="21"/>
              </w:rPr>
            </w:pPr>
          </w:p>
        </w:tc>
      </w:tr>
      <w:tr w:rsidR="001A4E5E" w:rsidRPr="00FB560B" w14:paraId="0A36B4EA" w14:textId="77777777" w:rsidTr="00742AF4">
        <w:trPr>
          <w:trHeight w:val="448"/>
          <w:jc w:val="center"/>
        </w:trPr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CEFD20F" w14:textId="77777777" w:rsidR="001A4E5E" w:rsidRPr="00FB560B" w:rsidRDefault="001A4E5E" w:rsidP="00F263C4">
            <w:pPr>
              <w:pStyle w:val="ListParagraph"/>
              <w:numPr>
                <w:ilvl w:val="0"/>
                <w:numId w:val="12"/>
              </w:numPr>
              <w:ind w:right="0"/>
              <w:jc w:val="left"/>
              <w:rPr>
                <w:rFonts w:cs="Arial"/>
                <w:b/>
                <w:sz w:val="21"/>
                <w:szCs w:val="21"/>
                <w:lang w:eastAsia="en-US"/>
              </w:rPr>
            </w:pPr>
            <w:r w:rsidRPr="00FB560B">
              <w:rPr>
                <w:rFonts w:cs="Arial"/>
                <w:b/>
                <w:sz w:val="21"/>
                <w:szCs w:val="21"/>
              </w:rPr>
              <w:t xml:space="preserve">The results framework </w:t>
            </w:r>
            <w:r w:rsidRPr="00FB560B">
              <w:rPr>
                <w:rFonts w:cs="Arial"/>
                <w:sz w:val="21"/>
                <w:szCs w:val="21"/>
              </w:rPr>
              <w:t>measures progress towards the gender equality objectives through</w:t>
            </w:r>
            <w:r w:rsidRPr="00FB560B">
              <w:rPr>
                <w:rFonts w:cs="Arial"/>
                <w:b/>
                <w:sz w:val="21"/>
                <w:szCs w:val="21"/>
              </w:rPr>
              <w:t xml:space="preserve"> gender-specific indicators to track outcomes/impact</w:t>
            </w:r>
            <w:r w:rsidR="004254DA">
              <w:rPr>
                <w:rFonts w:cs="Arial"/>
                <w:b/>
                <w:sz w:val="21"/>
                <w:szCs w:val="21"/>
              </w:rPr>
              <w:t xml:space="preserve"> </w:t>
            </w:r>
            <w:r w:rsidR="004254DA">
              <w:rPr>
                <w:rFonts w:cs="Arial"/>
                <w:sz w:val="21"/>
                <w:szCs w:val="21"/>
              </w:rPr>
              <w:t>(</w:t>
            </w:r>
            <w:r w:rsidR="004254DA" w:rsidRPr="004254DA">
              <w:rPr>
                <w:rFonts w:cs="Arial"/>
                <w:i/>
                <w:sz w:val="21"/>
                <w:szCs w:val="21"/>
              </w:rPr>
              <w:t>theory of change</w:t>
            </w:r>
            <w:r w:rsidR="004254DA">
              <w:rPr>
                <w:rFonts w:cs="Arial"/>
                <w:sz w:val="21"/>
                <w:szCs w:val="21"/>
              </w:rPr>
              <w:t>)</w:t>
            </w:r>
            <w:r w:rsidRPr="00FB560B">
              <w:rPr>
                <w:rFonts w:cs="Arial"/>
                <w:sz w:val="21"/>
                <w:szCs w:val="21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5A31D5" w14:textId="77777777" w:rsidR="001A4E5E" w:rsidRPr="00FB560B" w:rsidRDefault="001A4E5E" w:rsidP="001A4E5E">
            <w:pPr>
              <w:pStyle w:val="ListParagraph"/>
              <w:ind w:left="360" w:right="0"/>
              <w:jc w:val="left"/>
              <w:rPr>
                <w:rFonts w:cs="Arial"/>
                <w:b/>
                <w:sz w:val="21"/>
                <w:szCs w:val="21"/>
              </w:rPr>
            </w:pPr>
          </w:p>
        </w:tc>
      </w:tr>
      <w:tr w:rsidR="001A4E5E" w:rsidRPr="00FB560B" w14:paraId="46A6E493" w14:textId="77777777" w:rsidTr="00742AF4">
        <w:trPr>
          <w:trHeight w:val="448"/>
          <w:jc w:val="center"/>
        </w:trPr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FC72423" w14:textId="77777777" w:rsidR="001A4E5E" w:rsidRPr="00FB560B" w:rsidRDefault="001A4E5E" w:rsidP="00727538">
            <w:pPr>
              <w:pStyle w:val="ListParagraph"/>
              <w:numPr>
                <w:ilvl w:val="0"/>
                <w:numId w:val="12"/>
              </w:numPr>
              <w:ind w:right="0"/>
              <w:jc w:val="left"/>
              <w:rPr>
                <w:rFonts w:cs="Arial"/>
                <w:b/>
                <w:sz w:val="21"/>
                <w:szCs w:val="21"/>
                <w:lang w:eastAsia="en-US"/>
              </w:rPr>
            </w:pPr>
            <w:r w:rsidRPr="00FB560B">
              <w:rPr>
                <w:rFonts w:cs="Arial"/>
                <w:b/>
                <w:sz w:val="21"/>
                <w:szCs w:val="21"/>
              </w:rPr>
              <w:t xml:space="preserve">Data and indicators are disaggregated by sex </w:t>
            </w:r>
            <w:r w:rsidRPr="00FB560B">
              <w:rPr>
                <w:rFonts w:cs="Arial"/>
                <w:sz w:val="21"/>
                <w:szCs w:val="21"/>
              </w:rPr>
              <w:t>where applicable.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C23638" w14:textId="77777777" w:rsidR="001A4E5E" w:rsidRPr="00FB560B" w:rsidRDefault="001A4E5E" w:rsidP="001A4E5E">
            <w:pPr>
              <w:pStyle w:val="ListParagraph"/>
              <w:ind w:left="360" w:right="0"/>
              <w:jc w:val="left"/>
              <w:rPr>
                <w:rFonts w:cs="Arial"/>
                <w:b/>
                <w:sz w:val="21"/>
                <w:szCs w:val="21"/>
              </w:rPr>
            </w:pPr>
          </w:p>
        </w:tc>
      </w:tr>
      <w:tr w:rsidR="001A4E5E" w:rsidRPr="00FB560B" w14:paraId="3394573B" w14:textId="77777777" w:rsidTr="00742AF4">
        <w:trPr>
          <w:trHeight w:val="448"/>
          <w:jc w:val="center"/>
        </w:trPr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B9BBA44" w14:textId="77777777" w:rsidR="001A4E5E" w:rsidRPr="00FB560B" w:rsidRDefault="001A4E5E" w:rsidP="006B4479">
            <w:pPr>
              <w:pStyle w:val="ListParagraph"/>
              <w:numPr>
                <w:ilvl w:val="0"/>
                <w:numId w:val="12"/>
              </w:numPr>
              <w:ind w:right="0"/>
              <w:jc w:val="both"/>
              <w:rPr>
                <w:rFonts w:cs="Arial"/>
                <w:b/>
                <w:sz w:val="21"/>
                <w:szCs w:val="21"/>
                <w:u w:val="single"/>
                <w:lang w:eastAsia="en-US"/>
              </w:rPr>
            </w:pPr>
            <w:r w:rsidRPr="00FB560B">
              <w:rPr>
                <w:rFonts w:cs="Arial"/>
                <w:sz w:val="21"/>
                <w:szCs w:val="21"/>
              </w:rPr>
              <w:t xml:space="preserve">Commitment to </w:t>
            </w:r>
            <w:r w:rsidRPr="00FB560B">
              <w:rPr>
                <w:rFonts w:cs="Arial"/>
                <w:b/>
                <w:sz w:val="21"/>
                <w:szCs w:val="21"/>
              </w:rPr>
              <w:t>monitor and report on the gender equality results</w:t>
            </w:r>
            <w:r w:rsidRPr="00FB560B">
              <w:rPr>
                <w:rFonts w:cs="Arial"/>
                <w:sz w:val="21"/>
                <w:szCs w:val="21"/>
              </w:rPr>
              <w:t xml:space="preserve"> achieved by the project.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457487" w14:textId="77777777" w:rsidR="001A4E5E" w:rsidRPr="00FB560B" w:rsidRDefault="001A4E5E" w:rsidP="001A4E5E">
            <w:pPr>
              <w:pStyle w:val="ListParagraph"/>
              <w:ind w:left="360" w:right="0"/>
              <w:jc w:val="both"/>
              <w:rPr>
                <w:rFonts w:cs="Arial"/>
                <w:sz w:val="21"/>
                <w:szCs w:val="21"/>
              </w:rPr>
            </w:pPr>
          </w:p>
        </w:tc>
      </w:tr>
    </w:tbl>
    <w:p w14:paraId="5CE33365" w14:textId="77777777" w:rsidR="006B4479" w:rsidRDefault="006B4479" w:rsidP="003F388A">
      <w:pPr>
        <w:jc w:val="left"/>
        <w:rPr>
          <w:szCs w:val="20"/>
          <w:u w:val="single"/>
          <w:lang w:val="en-US"/>
        </w:rPr>
      </w:pPr>
    </w:p>
    <w:p w14:paraId="1337960A" w14:textId="77777777" w:rsidR="003F388A" w:rsidRPr="00795325" w:rsidRDefault="003F388A" w:rsidP="003F388A">
      <w:pPr>
        <w:jc w:val="left"/>
        <w:rPr>
          <w:sz w:val="14"/>
          <w:szCs w:val="14"/>
          <w:u w:val="single"/>
          <w:lang w:val="en-US"/>
        </w:rPr>
      </w:pPr>
    </w:p>
    <w:p w14:paraId="5683CA22" w14:textId="77777777" w:rsidR="00142FA8" w:rsidRDefault="00142FA8" w:rsidP="00142FA8">
      <w:pPr>
        <w:pStyle w:val="Default"/>
        <w:rPr>
          <w:rFonts w:ascii="Arial" w:hAnsi="Arial" w:cs="Arial"/>
          <w:iCs/>
          <w:sz w:val="22"/>
          <w:szCs w:val="22"/>
        </w:rPr>
      </w:pPr>
      <w:r w:rsidRPr="00117C46">
        <w:rPr>
          <w:rFonts w:ascii="Arial" w:hAnsi="Arial" w:cs="Arial"/>
          <w:iCs/>
          <w:sz w:val="22"/>
          <w:szCs w:val="22"/>
          <w:u w:val="single"/>
        </w:rPr>
        <w:t>Comments</w:t>
      </w:r>
      <w:r>
        <w:rPr>
          <w:rFonts w:ascii="Arial" w:hAnsi="Arial" w:cs="Arial"/>
          <w:iCs/>
          <w:sz w:val="22"/>
          <w:szCs w:val="22"/>
          <w:u w:val="single"/>
        </w:rPr>
        <w:t xml:space="preserve">: </w:t>
      </w:r>
      <w:r w:rsidR="00095E24" w:rsidRPr="00117C46">
        <w:rPr>
          <w:rFonts w:ascii="Arial" w:hAnsi="Arial" w:cs="Arial"/>
          <w:iCs/>
          <w:sz w:val="22"/>
          <w:szCs w:val="22"/>
        </w:rPr>
        <w:t>Please add here comments related to the scoring</w:t>
      </w:r>
      <w:r w:rsidR="00095E24">
        <w:rPr>
          <w:rFonts w:ascii="Arial" w:hAnsi="Arial" w:cs="Arial"/>
          <w:iCs/>
          <w:sz w:val="22"/>
          <w:szCs w:val="22"/>
        </w:rPr>
        <w:t xml:space="preserve">, or gender relevant information (Gender Analysis) </w:t>
      </w:r>
      <w:r w:rsidR="00095E24" w:rsidRPr="00117C46">
        <w:rPr>
          <w:rFonts w:ascii="Arial" w:hAnsi="Arial" w:cs="Arial"/>
          <w:iCs/>
          <w:sz w:val="22"/>
          <w:szCs w:val="22"/>
        </w:rPr>
        <w:t xml:space="preserve"> </w:t>
      </w:r>
    </w:p>
    <w:p w14:paraId="18EE65A7" w14:textId="77777777" w:rsidR="00142FA8" w:rsidRDefault="00142FA8" w:rsidP="00142FA8">
      <w:pPr>
        <w:pStyle w:val="Default"/>
        <w:rPr>
          <w:rFonts w:ascii="Arial" w:hAnsi="Arial" w:cs="Arial"/>
          <w:iCs/>
          <w:sz w:val="22"/>
          <w:szCs w:val="22"/>
          <w:u w:val="singl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695"/>
      </w:tblGrid>
      <w:tr w:rsidR="00142FA8" w14:paraId="357327CD" w14:textId="77777777" w:rsidTr="00AF1CD3">
        <w:trPr>
          <w:trHeight w:val="415"/>
          <w:jc w:val="center"/>
        </w:trPr>
        <w:tc>
          <w:tcPr>
            <w:tcW w:w="8695" w:type="dxa"/>
          </w:tcPr>
          <w:p w14:paraId="0CBE6F58" w14:textId="77777777" w:rsidR="00142FA8" w:rsidRDefault="00142FA8" w:rsidP="00AF31DC">
            <w:pPr>
              <w:pStyle w:val="Default"/>
              <w:rPr>
                <w:rFonts w:ascii="Arial" w:hAnsi="Arial" w:cs="Arial"/>
                <w:iCs/>
                <w:sz w:val="22"/>
                <w:szCs w:val="22"/>
                <w:u w:val="single"/>
              </w:rPr>
            </w:pPr>
          </w:p>
          <w:p w14:paraId="00C234E0" w14:textId="77777777" w:rsidR="00142FA8" w:rsidRDefault="00142FA8" w:rsidP="00AF31DC">
            <w:pPr>
              <w:pStyle w:val="Default"/>
              <w:rPr>
                <w:rFonts w:ascii="Arial" w:hAnsi="Arial" w:cs="Arial"/>
                <w:iCs/>
                <w:sz w:val="22"/>
                <w:szCs w:val="22"/>
                <w:u w:val="single"/>
              </w:rPr>
            </w:pPr>
          </w:p>
        </w:tc>
      </w:tr>
    </w:tbl>
    <w:p w14:paraId="1DCAC6AE" w14:textId="77777777" w:rsidR="00600DAE" w:rsidRDefault="00600DAE" w:rsidP="003F388A">
      <w:pPr>
        <w:jc w:val="left"/>
        <w:rPr>
          <w:szCs w:val="20"/>
          <w:u w:val="single"/>
          <w:lang w:val="en-US"/>
        </w:rPr>
      </w:pPr>
    </w:p>
    <w:p w14:paraId="0734D309" w14:textId="77777777" w:rsidR="00D87577" w:rsidRPr="00775D40" w:rsidRDefault="00D87577" w:rsidP="003F388A">
      <w:pPr>
        <w:jc w:val="left"/>
        <w:rPr>
          <w:szCs w:val="20"/>
          <w:u w:val="single"/>
          <w:lang w:val="en-US"/>
        </w:rPr>
      </w:pPr>
    </w:p>
    <w:p w14:paraId="1090C13C" w14:textId="77777777" w:rsidR="001A4E5E" w:rsidRPr="008A3769" w:rsidRDefault="001A4E5E" w:rsidP="00497AA7">
      <w:pPr>
        <w:pStyle w:val="ListParagraph"/>
        <w:numPr>
          <w:ilvl w:val="0"/>
          <w:numId w:val="16"/>
        </w:numPr>
        <w:shd w:val="clear" w:color="auto" w:fill="C6D9F1" w:themeFill="text2" w:themeFillTint="33"/>
        <w:ind w:left="426" w:hanging="426"/>
        <w:jc w:val="both"/>
        <w:rPr>
          <w:rFonts w:cs="Arial"/>
          <w:b/>
          <w:sz w:val="24"/>
        </w:rPr>
      </w:pPr>
      <w:r w:rsidRPr="008A3769">
        <w:rPr>
          <w:rFonts w:cs="Arial"/>
          <w:b/>
          <w:sz w:val="24"/>
          <w:u w:val="single"/>
        </w:rPr>
        <w:t xml:space="preserve">Criteria for scoring </w:t>
      </w:r>
      <w:r w:rsidRPr="008A3769">
        <w:rPr>
          <w:rFonts w:cs="Arial"/>
          <w:b/>
          <w:i/>
          <w:sz w:val="24"/>
          <w:u w:val="single"/>
        </w:rPr>
        <w:t>significant</w:t>
      </w:r>
      <w:r w:rsidRPr="008A3769">
        <w:rPr>
          <w:rFonts w:cs="Arial"/>
          <w:b/>
          <w:sz w:val="24"/>
        </w:rPr>
        <w:t xml:space="preserve"> </w:t>
      </w:r>
    </w:p>
    <w:p w14:paraId="1C51E0C8" w14:textId="77777777" w:rsidR="001A4E5E" w:rsidRDefault="001A4E5E" w:rsidP="001A4E5E">
      <w:pPr>
        <w:ind w:left="0"/>
        <w:jc w:val="both"/>
        <w:rPr>
          <w:rFonts w:cs="Arial"/>
          <w:sz w:val="21"/>
          <w:szCs w:val="21"/>
        </w:rPr>
      </w:pPr>
    </w:p>
    <w:p w14:paraId="0C292529" w14:textId="77777777" w:rsidR="001A4E5E" w:rsidRPr="00600DAE" w:rsidRDefault="001A4E5E" w:rsidP="00497AA7">
      <w:pPr>
        <w:spacing w:after="120"/>
        <w:ind w:left="0"/>
        <w:jc w:val="both"/>
        <w:rPr>
          <w:rFonts w:cs="Arial"/>
          <w:b/>
          <w:sz w:val="21"/>
          <w:szCs w:val="21"/>
        </w:rPr>
      </w:pPr>
      <w:r w:rsidRPr="00FB560B">
        <w:rPr>
          <w:rFonts w:cs="Arial"/>
          <w:sz w:val="21"/>
          <w:szCs w:val="21"/>
        </w:rPr>
        <w:t xml:space="preserve">Gender equality is an </w:t>
      </w:r>
      <w:r w:rsidRPr="00180C1B">
        <w:rPr>
          <w:rFonts w:cs="Arial"/>
          <w:b/>
          <w:sz w:val="21"/>
          <w:szCs w:val="21"/>
        </w:rPr>
        <w:t>important and deliberate objective, but not the principal reason</w:t>
      </w:r>
      <w:r w:rsidRPr="00FB560B">
        <w:rPr>
          <w:rFonts w:cs="Arial"/>
          <w:sz w:val="21"/>
          <w:szCs w:val="21"/>
        </w:rPr>
        <w:t xml:space="preserve"> for undertaking the </w:t>
      </w:r>
      <w:r w:rsidR="006B4479">
        <w:rPr>
          <w:rFonts w:cs="Arial"/>
          <w:sz w:val="21"/>
          <w:szCs w:val="21"/>
        </w:rPr>
        <w:t>project</w:t>
      </w:r>
      <w:r w:rsidRPr="00FB560B">
        <w:rPr>
          <w:rFonts w:cs="Arial"/>
          <w:sz w:val="21"/>
          <w:szCs w:val="21"/>
        </w:rPr>
        <w:t>.</w:t>
      </w:r>
      <w:r w:rsidR="00600DAE">
        <w:rPr>
          <w:rFonts w:cs="Arial"/>
          <w:b/>
          <w:sz w:val="21"/>
          <w:szCs w:val="21"/>
        </w:rPr>
        <w:t xml:space="preserve"> </w:t>
      </w:r>
      <w:r w:rsidRPr="00FB560B">
        <w:rPr>
          <w:rFonts w:cs="Arial"/>
          <w:sz w:val="21"/>
          <w:szCs w:val="21"/>
        </w:rPr>
        <w:t xml:space="preserve">The </w:t>
      </w:r>
      <w:r w:rsidRPr="00FB560B">
        <w:rPr>
          <w:rFonts w:cs="Arial"/>
          <w:b/>
          <w:sz w:val="21"/>
          <w:szCs w:val="21"/>
        </w:rPr>
        <w:t>gender equality objective must be explicit</w:t>
      </w:r>
      <w:r w:rsidRPr="00FB560B">
        <w:rPr>
          <w:rFonts w:cs="Arial"/>
          <w:sz w:val="21"/>
          <w:szCs w:val="21"/>
        </w:rPr>
        <w:t xml:space="preserve"> in the </w:t>
      </w:r>
      <w:r w:rsidR="006B4479">
        <w:rPr>
          <w:rFonts w:cs="Arial"/>
          <w:sz w:val="21"/>
          <w:szCs w:val="21"/>
        </w:rPr>
        <w:t>project</w:t>
      </w:r>
      <w:r w:rsidRPr="00FB560B">
        <w:rPr>
          <w:rFonts w:cs="Arial"/>
          <w:sz w:val="21"/>
          <w:szCs w:val="21"/>
        </w:rPr>
        <w:t xml:space="preserve"> documentation and cannot be implicit or assumed. </w:t>
      </w:r>
    </w:p>
    <w:p w14:paraId="21835AD5" w14:textId="77777777" w:rsidR="001A4E5E" w:rsidRPr="00FB560B" w:rsidRDefault="001A4E5E" w:rsidP="00497AA7">
      <w:pPr>
        <w:spacing w:after="120"/>
        <w:ind w:left="0"/>
        <w:jc w:val="both"/>
        <w:rPr>
          <w:rFonts w:cs="Arial"/>
          <w:sz w:val="21"/>
          <w:szCs w:val="21"/>
        </w:rPr>
      </w:pPr>
      <w:r w:rsidRPr="00FB560B">
        <w:rPr>
          <w:rFonts w:cs="Arial"/>
          <w:sz w:val="21"/>
          <w:szCs w:val="21"/>
        </w:rPr>
        <w:t xml:space="preserve">The </w:t>
      </w:r>
      <w:r w:rsidR="006B4479">
        <w:rPr>
          <w:rFonts w:cs="Arial"/>
          <w:sz w:val="21"/>
          <w:szCs w:val="21"/>
        </w:rPr>
        <w:t>project</w:t>
      </w:r>
      <w:r w:rsidRPr="00FB560B">
        <w:rPr>
          <w:rFonts w:cs="Arial"/>
          <w:sz w:val="21"/>
          <w:szCs w:val="21"/>
        </w:rPr>
        <w:t xml:space="preserve">, in addition to other objectives, is designed to have a </w:t>
      </w:r>
      <w:r w:rsidRPr="00FB560B">
        <w:rPr>
          <w:rFonts w:cs="Arial"/>
          <w:b/>
          <w:sz w:val="21"/>
          <w:szCs w:val="21"/>
        </w:rPr>
        <w:t>positive impact on advancing gender equality</w:t>
      </w:r>
      <w:r w:rsidRPr="00FB560B">
        <w:rPr>
          <w:rFonts w:cs="Arial"/>
          <w:sz w:val="21"/>
          <w:szCs w:val="21"/>
        </w:rPr>
        <w:t xml:space="preserve"> and/or the empowerment of women and girls, reducing gender discrimination or inequalities, or meeting gender-specific needs</w:t>
      </w:r>
      <w:r w:rsidR="009946B4">
        <w:rPr>
          <w:rFonts w:cs="Arial"/>
          <w:sz w:val="21"/>
          <w:szCs w:val="21"/>
        </w:rPr>
        <w:t xml:space="preserve"> (including of men and boys)</w:t>
      </w:r>
      <w:r w:rsidRPr="00FB560B">
        <w:rPr>
          <w:rFonts w:cs="Arial"/>
          <w:sz w:val="21"/>
          <w:szCs w:val="21"/>
        </w:rPr>
        <w:t>.</w:t>
      </w:r>
    </w:p>
    <w:p w14:paraId="4740550D" w14:textId="77777777" w:rsidR="001A4E5E" w:rsidRPr="00FB560B" w:rsidRDefault="001A4E5E" w:rsidP="001A4E5E">
      <w:pPr>
        <w:ind w:left="0"/>
        <w:jc w:val="both"/>
        <w:rPr>
          <w:rFonts w:cs="Arial"/>
          <w:b/>
          <w:sz w:val="21"/>
          <w:szCs w:val="21"/>
        </w:rPr>
      </w:pPr>
    </w:p>
    <w:tbl>
      <w:tblPr>
        <w:tblStyle w:val="TableGrid"/>
        <w:tblW w:w="8639" w:type="dxa"/>
        <w:jc w:val="center"/>
        <w:tblLook w:val="04A0" w:firstRow="1" w:lastRow="0" w:firstColumn="1" w:lastColumn="0" w:noHBand="0" w:noVBand="1"/>
      </w:tblPr>
      <w:tblGrid>
        <w:gridCol w:w="7930"/>
        <w:gridCol w:w="709"/>
      </w:tblGrid>
      <w:tr w:rsidR="0023605F" w14:paraId="1ACC733C" w14:textId="77777777" w:rsidTr="00742AF4">
        <w:trPr>
          <w:trHeight w:val="540"/>
          <w:jc w:val="center"/>
        </w:trPr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A0BABFE" w14:textId="77777777" w:rsidR="0023605F" w:rsidRPr="007E78AD" w:rsidRDefault="0023605F" w:rsidP="00727538">
            <w:pPr>
              <w:jc w:val="both"/>
              <w:rPr>
                <w:b/>
                <w:sz w:val="21"/>
                <w:szCs w:val="21"/>
                <w:u w:val="single"/>
                <w:lang w:eastAsia="en-US"/>
              </w:rPr>
            </w:pPr>
            <w:r w:rsidRPr="007E78AD">
              <w:rPr>
                <w:b/>
                <w:sz w:val="21"/>
                <w:szCs w:val="21"/>
                <w:u w:val="single"/>
              </w:rPr>
              <w:t>Minimum criteria</w:t>
            </w:r>
            <w:r w:rsidR="00F70CA3">
              <w:rPr>
                <w:b/>
                <w:sz w:val="21"/>
                <w:szCs w:val="21"/>
                <w:u w:val="single"/>
              </w:rPr>
              <w:t xml:space="preserve"> </w:t>
            </w:r>
            <w:r w:rsidR="00F70CA3" w:rsidRPr="00F70CA3">
              <w:rPr>
                <w:b/>
                <w:sz w:val="21"/>
                <w:szCs w:val="21"/>
                <w:u w:val="single"/>
              </w:rPr>
              <w:t>for</w:t>
            </w:r>
            <w:r w:rsidRPr="00F70CA3">
              <w:rPr>
                <w:b/>
                <w:i/>
                <w:sz w:val="21"/>
                <w:szCs w:val="21"/>
                <w:u w:val="single"/>
              </w:rPr>
              <w:t xml:space="preserve"> </w:t>
            </w:r>
            <w:r w:rsidR="00F70CA3" w:rsidRPr="00F70CA3">
              <w:rPr>
                <w:b/>
                <w:i/>
                <w:sz w:val="21"/>
                <w:szCs w:val="21"/>
                <w:u w:val="single"/>
              </w:rPr>
              <w:t>significant</w:t>
            </w:r>
            <w:r w:rsidR="00F70CA3">
              <w:rPr>
                <w:b/>
                <w:i/>
                <w:sz w:val="21"/>
                <w:szCs w:val="21"/>
              </w:rPr>
              <w:t xml:space="preserve"> </w:t>
            </w:r>
            <w:r w:rsidRPr="007E78AD">
              <w:rPr>
                <w:b/>
                <w:sz w:val="21"/>
                <w:szCs w:val="21"/>
              </w:rPr>
              <w:t>(should be met in full)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D1E1B2" w14:textId="77777777" w:rsidR="0023605F" w:rsidRPr="00FB560B" w:rsidRDefault="0023605F" w:rsidP="00727538">
            <w:pPr>
              <w:jc w:val="both"/>
              <w:rPr>
                <w:rFonts w:cs="Arial"/>
                <w:b/>
                <w:sz w:val="21"/>
                <w:szCs w:val="21"/>
                <w:u w:val="single"/>
              </w:rPr>
            </w:pPr>
            <w:r>
              <w:rPr>
                <w:rFonts w:cs="Arial"/>
                <w:b/>
                <w:sz w:val="21"/>
                <w:szCs w:val="21"/>
                <w:u w:val="single"/>
              </w:rPr>
              <w:t xml:space="preserve">Yes </w:t>
            </w:r>
            <w:r>
              <w:rPr>
                <w:rFonts w:cs="Arial"/>
                <w:b/>
                <w:sz w:val="21"/>
                <w:szCs w:val="21"/>
              </w:rPr>
              <w:t xml:space="preserve">( </w:t>
            </w:r>
            <w:r w:rsidRPr="0023605F">
              <w:rPr>
                <w:rFonts w:cs="Arial"/>
                <w:b/>
                <w:sz w:val="21"/>
                <w:szCs w:val="21"/>
              </w:rPr>
              <w:t>√</w:t>
            </w:r>
            <w:r>
              <w:rPr>
                <w:rFonts w:cs="Arial"/>
                <w:b/>
                <w:sz w:val="21"/>
                <w:szCs w:val="21"/>
              </w:rPr>
              <w:t xml:space="preserve"> )</w:t>
            </w:r>
          </w:p>
        </w:tc>
      </w:tr>
      <w:tr w:rsidR="0023605F" w14:paraId="551DE648" w14:textId="77777777" w:rsidTr="00742AF4">
        <w:trPr>
          <w:trHeight w:val="538"/>
          <w:jc w:val="center"/>
        </w:trPr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6D8B28" w14:textId="77777777" w:rsidR="0023605F" w:rsidRPr="007E78AD" w:rsidRDefault="0023605F" w:rsidP="00727538">
            <w:pPr>
              <w:pStyle w:val="ListParagraph"/>
              <w:numPr>
                <w:ilvl w:val="0"/>
                <w:numId w:val="14"/>
              </w:numPr>
              <w:ind w:right="0"/>
              <w:jc w:val="both"/>
              <w:rPr>
                <w:b/>
                <w:sz w:val="21"/>
                <w:szCs w:val="21"/>
                <w:lang w:eastAsia="en-US"/>
              </w:rPr>
            </w:pPr>
            <w:r w:rsidRPr="007E78AD">
              <w:rPr>
                <w:b/>
                <w:sz w:val="21"/>
                <w:szCs w:val="21"/>
              </w:rPr>
              <w:t xml:space="preserve">A gender analysis </w:t>
            </w:r>
            <w:r w:rsidRPr="007E78AD">
              <w:rPr>
                <w:sz w:val="21"/>
                <w:szCs w:val="21"/>
              </w:rPr>
              <w:t xml:space="preserve">of the </w:t>
            </w:r>
            <w:r w:rsidR="006B4479">
              <w:rPr>
                <w:sz w:val="21"/>
                <w:szCs w:val="21"/>
              </w:rPr>
              <w:t>project</w:t>
            </w:r>
            <w:r w:rsidRPr="007E78AD">
              <w:rPr>
                <w:sz w:val="21"/>
                <w:szCs w:val="21"/>
              </w:rPr>
              <w:t xml:space="preserve"> has been conducted.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804682" w14:textId="77777777" w:rsidR="0023605F" w:rsidRPr="00FB560B" w:rsidRDefault="0023605F" w:rsidP="00727538">
            <w:pPr>
              <w:pStyle w:val="ListParagraph"/>
              <w:ind w:left="360" w:right="0"/>
              <w:jc w:val="both"/>
              <w:rPr>
                <w:rFonts w:cs="Arial"/>
                <w:b/>
                <w:sz w:val="21"/>
                <w:szCs w:val="21"/>
              </w:rPr>
            </w:pPr>
          </w:p>
        </w:tc>
      </w:tr>
      <w:tr w:rsidR="0023605F" w14:paraId="4F8BFC1F" w14:textId="77777777" w:rsidTr="00742AF4">
        <w:trPr>
          <w:trHeight w:val="538"/>
          <w:jc w:val="center"/>
        </w:trPr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183823" w14:textId="77777777" w:rsidR="0023605F" w:rsidRPr="007E78AD" w:rsidRDefault="0023605F" w:rsidP="00727538">
            <w:pPr>
              <w:pStyle w:val="ListParagraph"/>
              <w:numPr>
                <w:ilvl w:val="0"/>
                <w:numId w:val="14"/>
              </w:numPr>
              <w:ind w:right="0"/>
              <w:jc w:val="both"/>
              <w:rPr>
                <w:sz w:val="21"/>
                <w:szCs w:val="21"/>
                <w:lang w:eastAsia="en-US"/>
              </w:rPr>
            </w:pPr>
            <w:r w:rsidRPr="007E78AD">
              <w:rPr>
                <w:b/>
                <w:sz w:val="21"/>
                <w:szCs w:val="21"/>
              </w:rPr>
              <w:t>Findings from this gender analysis</w:t>
            </w:r>
            <w:r w:rsidRPr="007E78AD">
              <w:rPr>
                <w:sz w:val="21"/>
                <w:szCs w:val="21"/>
              </w:rPr>
              <w:t xml:space="preserve"> </w:t>
            </w:r>
            <w:r w:rsidRPr="007E78AD">
              <w:rPr>
                <w:b/>
                <w:sz w:val="21"/>
                <w:szCs w:val="21"/>
              </w:rPr>
              <w:t>have informed the design</w:t>
            </w:r>
            <w:r w:rsidRPr="007E78AD">
              <w:rPr>
                <w:sz w:val="21"/>
                <w:szCs w:val="21"/>
              </w:rPr>
              <w:t xml:space="preserve"> of the </w:t>
            </w:r>
            <w:r w:rsidR="006B4479">
              <w:rPr>
                <w:sz w:val="21"/>
                <w:szCs w:val="21"/>
              </w:rPr>
              <w:t>project</w:t>
            </w:r>
            <w:r w:rsidRPr="007E78AD">
              <w:rPr>
                <w:sz w:val="21"/>
                <w:szCs w:val="21"/>
              </w:rPr>
              <w:t xml:space="preserve"> and the intervention adopts a ‘do no harm’ approach.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2E8AB3" w14:textId="77777777" w:rsidR="0023605F" w:rsidRPr="00FB560B" w:rsidRDefault="0023605F" w:rsidP="00727538">
            <w:pPr>
              <w:pStyle w:val="ListParagraph"/>
              <w:ind w:left="360" w:right="0"/>
              <w:jc w:val="both"/>
              <w:rPr>
                <w:rFonts w:cs="Arial"/>
                <w:b/>
                <w:sz w:val="21"/>
                <w:szCs w:val="21"/>
              </w:rPr>
            </w:pPr>
          </w:p>
        </w:tc>
      </w:tr>
      <w:tr w:rsidR="0023605F" w14:paraId="3CD35A4C" w14:textId="77777777" w:rsidTr="00742AF4">
        <w:trPr>
          <w:trHeight w:val="538"/>
          <w:jc w:val="center"/>
        </w:trPr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541E48" w14:textId="77777777" w:rsidR="0023605F" w:rsidRPr="007E78AD" w:rsidRDefault="0023605F" w:rsidP="00727538">
            <w:pPr>
              <w:pStyle w:val="ListParagraph"/>
              <w:numPr>
                <w:ilvl w:val="0"/>
                <w:numId w:val="14"/>
              </w:numPr>
              <w:ind w:right="0"/>
              <w:jc w:val="both"/>
              <w:rPr>
                <w:b/>
                <w:sz w:val="21"/>
                <w:szCs w:val="21"/>
                <w:u w:val="single"/>
                <w:lang w:eastAsia="en-US"/>
              </w:rPr>
            </w:pPr>
            <w:r w:rsidRPr="007E78AD">
              <w:rPr>
                <w:b/>
                <w:sz w:val="21"/>
                <w:szCs w:val="21"/>
              </w:rPr>
              <w:t xml:space="preserve">Presence of at least one explicit gender equality objective </w:t>
            </w:r>
            <w:r w:rsidR="00F263C4">
              <w:rPr>
                <w:b/>
                <w:sz w:val="21"/>
                <w:szCs w:val="21"/>
              </w:rPr>
              <w:t xml:space="preserve">(output or outcome) </w:t>
            </w:r>
            <w:r w:rsidRPr="007E78AD">
              <w:rPr>
                <w:b/>
                <w:sz w:val="21"/>
                <w:szCs w:val="21"/>
              </w:rPr>
              <w:t>backed by at least one gender-specific indicator</w:t>
            </w:r>
            <w:r w:rsidRPr="007E78AD">
              <w:rPr>
                <w:sz w:val="21"/>
                <w:szCs w:val="21"/>
              </w:rPr>
              <w:t xml:space="preserve"> (or a firm commitment to do this if the results framework has not been elaborated at the time of marking the project).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1A9502" w14:textId="77777777" w:rsidR="0023605F" w:rsidRPr="00FB560B" w:rsidRDefault="0023605F" w:rsidP="00727538">
            <w:pPr>
              <w:pStyle w:val="ListParagraph"/>
              <w:ind w:left="360" w:right="0"/>
              <w:jc w:val="both"/>
              <w:rPr>
                <w:rFonts w:cs="Arial"/>
                <w:b/>
                <w:sz w:val="21"/>
                <w:szCs w:val="21"/>
              </w:rPr>
            </w:pPr>
          </w:p>
        </w:tc>
      </w:tr>
      <w:tr w:rsidR="0023605F" w14:paraId="17403C20" w14:textId="77777777" w:rsidTr="00742AF4">
        <w:trPr>
          <w:trHeight w:val="538"/>
          <w:jc w:val="center"/>
        </w:trPr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3BF705" w14:textId="77777777" w:rsidR="0023605F" w:rsidRPr="007E78AD" w:rsidRDefault="0023605F" w:rsidP="00727538">
            <w:pPr>
              <w:pStyle w:val="ListParagraph"/>
              <w:numPr>
                <w:ilvl w:val="0"/>
                <w:numId w:val="14"/>
              </w:numPr>
              <w:ind w:right="0"/>
              <w:jc w:val="both"/>
              <w:rPr>
                <w:b/>
                <w:sz w:val="21"/>
                <w:szCs w:val="21"/>
                <w:lang w:eastAsia="en-US"/>
              </w:rPr>
            </w:pPr>
            <w:r w:rsidRPr="007E78AD">
              <w:rPr>
                <w:b/>
                <w:sz w:val="21"/>
                <w:szCs w:val="21"/>
              </w:rPr>
              <w:t xml:space="preserve">Data and indicators are disaggregated by sex </w:t>
            </w:r>
            <w:r w:rsidRPr="007E78AD">
              <w:rPr>
                <w:sz w:val="21"/>
                <w:szCs w:val="21"/>
              </w:rPr>
              <w:t>where applicable.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803362" w14:textId="77777777" w:rsidR="0023605F" w:rsidRPr="00FB560B" w:rsidRDefault="0023605F" w:rsidP="00727538">
            <w:pPr>
              <w:pStyle w:val="ListParagraph"/>
              <w:ind w:left="360" w:right="0"/>
              <w:jc w:val="left"/>
              <w:rPr>
                <w:rFonts w:cs="Arial"/>
                <w:b/>
                <w:sz w:val="21"/>
                <w:szCs w:val="21"/>
              </w:rPr>
            </w:pPr>
          </w:p>
        </w:tc>
      </w:tr>
      <w:tr w:rsidR="0023605F" w14:paraId="0FC04FCE" w14:textId="77777777" w:rsidTr="00742AF4">
        <w:trPr>
          <w:trHeight w:val="538"/>
          <w:jc w:val="center"/>
        </w:trPr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64F657A" w14:textId="77777777" w:rsidR="0023605F" w:rsidRPr="007E78AD" w:rsidRDefault="0023605F" w:rsidP="006B4479">
            <w:pPr>
              <w:pStyle w:val="ListParagraph"/>
              <w:numPr>
                <w:ilvl w:val="0"/>
                <w:numId w:val="14"/>
              </w:numPr>
              <w:ind w:right="0"/>
              <w:jc w:val="left"/>
              <w:rPr>
                <w:sz w:val="21"/>
                <w:szCs w:val="21"/>
                <w:lang w:eastAsia="en-US"/>
              </w:rPr>
            </w:pPr>
            <w:r w:rsidRPr="007E78AD">
              <w:rPr>
                <w:sz w:val="21"/>
                <w:szCs w:val="21"/>
              </w:rPr>
              <w:t xml:space="preserve">Commitment to </w:t>
            </w:r>
            <w:r w:rsidRPr="007E78AD">
              <w:rPr>
                <w:b/>
                <w:sz w:val="21"/>
                <w:szCs w:val="21"/>
              </w:rPr>
              <w:t>monitor and report on the gender equality results</w:t>
            </w:r>
            <w:r w:rsidRPr="007E78AD">
              <w:rPr>
                <w:sz w:val="21"/>
                <w:szCs w:val="21"/>
              </w:rPr>
              <w:t xml:space="preserve"> achieved by the project.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F4C897" w14:textId="77777777" w:rsidR="0023605F" w:rsidRPr="00FB560B" w:rsidRDefault="0023605F" w:rsidP="00727538">
            <w:pPr>
              <w:pStyle w:val="ListParagraph"/>
              <w:ind w:left="360" w:right="0"/>
              <w:jc w:val="left"/>
              <w:rPr>
                <w:rFonts w:cs="Arial"/>
                <w:b/>
                <w:sz w:val="21"/>
                <w:szCs w:val="21"/>
              </w:rPr>
            </w:pPr>
          </w:p>
        </w:tc>
      </w:tr>
    </w:tbl>
    <w:p w14:paraId="5FC24A8E" w14:textId="77777777" w:rsidR="001A4E5E" w:rsidRDefault="001A4E5E" w:rsidP="001A4E5E">
      <w:pPr>
        <w:pStyle w:val="Default"/>
        <w:rPr>
          <w:rFonts w:ascii="Arial" w:hAnsi="Arial" w:cs="Arial"/>
          <w:sz w:val="18"/>
          <w:szCs w:val="18"/>
        </w:rPr>
      </w:pPr>
    </w:p>
    <w:p w14:paraId="3BB316AF" w14:textId="77777777" w:rsidR="0023605F" w:rsidRDefault="0023605F" w:rsidP="0023605F">
      <w:pPr>
        <w:pStyle w:val="Default"/>
        <w:rPr>
          <w:rFonts w:ascii="Arial" w:hAnsi="Arial" w:cs="Arial"/>
          <w:iCs/>
          <w:sz w:val="22"/>
          <w:szCs w:val="22"/>
        </w:rPr>
      </w:pPr>
    </w:p>
    <w:p w14:paraId="6079FD08" w14:textId="77777777" w:rsidR="00117C46" w:rsidRDefault="00117C46" w:rsidP="0023605F">
      <w:pPr>
        <w:pStyle w:val="Default"/>
        <w:rPr>
          <w:rFonts w:ascii="Arial" w:hAnsi="Arial" w:cs="Arial"/>
          <w:iCs/>
          <w:sz w:val="22"/>
          <w:szCs w:val="22"/>
        </w:rPr>
      </w:pPr>
      <w:r w:rsidRPr="00117C46">
        <w:rPr>
          <w:rFonts w:ascii="Arial" w:hAnsi="Arial" w:cs="Arial"/>
          <w:iCs/>
          <w:sz w:val="22"/>
          <w:szCs w:val="22"/>
          <w:u w:val="single"/>
        </w:rPr>
        <w:t>Comments</w:t>
      </w:r>
      <w:r>
        <w:rPr>
          <w:rFonts w:ascii="Arial" w:hAnsi="Arial" w:cs="Arial"/>
          <w:iCs/>
          <w:sz w:val="22"/>
          <w:szCs w:val="22"/>
          <w:u w:val="single"/>
        </w:rPr>
        <w:t xml:space="preserve">: </w:t>
      </w:r>
      <w:r w:rsidRPr="00117C46">
        <w:rPr>
          <w:rFonts w:ascii="Arial" w:hAnsi="Arial" w:cs="Arial"/>
          <w:iCs/>
          <w:sz w:val="22"/>
          <w:szCs w:val="22"/>
        </w:rPr>
        <w:t>Please add here comments related to the scoring</w:t>
      </w:r>
      <w:r w:rsidR="00095E24">
        <w:rPr>
          <w:rFonts w:ascii="Arial" w:hAnsi="Arial" w:cs="Arial"/>
          <w:iCs/>
          <w:sz w:val="22"/>
          <w:szCs w:val="22"/>
        </w:rPr>
        <w:t xml:space="preserve">, or gender relevant information (Gender Analysis) </w:t>
      </w:r>
      <w:r w:rsidRPr="00117C46">
        <w:rPr>
          <w:rFonts w:ascii="Arial" w:hAnsi="Arial" w:cs="Arial"/>
          <w:iCs/>
          <w:sz w:val="22"/>
          <w:szCs w:val="22"/>
        </w:rPr>
        <w:t xml:space="preserve"> </w:t>
      </w:r>
    </w:p>
    <w:p w14:paraId="42ED045B" w14:textId="77777777" w:rsidR="00117C46" w:rsidRDefault="00117C46" w:rsidP="0023605F">
      <w:pPr>
        <w:pStyle w:val="Default"/>
        <w:rPr>
          <w:rFonts w:ascii="Arial" w:hAnsi="Arial" w:cs="Arial"/>
          <w:iCs/>
          <w:sz w:val="22"/>
          <w:szCs w:val="22"/>
          <w:u w:val="singl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647"/>
      </w:tblGrid>
      <w:tr w:rsidR="00117C46" w14:paraId="03EAB197" w14:textId="77777777" w:rsidTr="006B4479">
        <w:trPr>
          <w:trHeight w:val="415"/>
          <w:jc w:val="center"/>
        </w:trPr>
        <w:tc>
          <w:tcPr>
            <w:tcW w:w="8647" w:type="dxa"/>
          </w:tcPr>
          <w:p w14:paraId="19CCF8D8" w14:textId="77777777" w:rsidR="00117C46" w:rsidRDefault="00117C46" w:rsidP="0023605F">
            <w:pPr>
              <w:pStyle w:val="Default"/>
              <w:rPr>
                <w:rFonts w:ascii="Arial" w:hAnsi="Arial" w:cs="Arial"/>
                <w:iCs/>
                <w:sz w:val="22"/>
                <w:szCs w:val="22"/>
                <w:u w:val="single"/>
              </w:rPr>
            </w:pPr>
          </w:p>
          <w:p w14:paraId="67732B84" w14:textId="77777777" w:rsidR="00D87577" w:rsidRDefault="00D87577" w:rsidP="0023605F">
            <w:pPr>
              <w:pStyle w:val="Default"/>
              <w:rPr>
                <w:rFonts w:ascii="Arial" w:hAnsi="Arial" w:cs="Arial"/>
                <w:iCs/>
                <w:sz w:val="22"/>
                <w:szCs w:val="22"/>
                <w:u w:val="single"/>
              </w:rPr>
            </w:pPr>
          </w:p>
          <w:p w14:paraId="485957DF" w14:textId="77777777" w:rsidR="00795325" w:rsidRDefault="00795325" w:rsidP="0023605F">
            <w:pPr>
              <w:pStyle w:val="Default"/>
              <w:rPr>
                <w:rFonts w:ascii="Arial" w:hAnsi="Arial" w:cs="Arial"/>
                <w:iCs/>
                <w:sz w:val="22"/>
                <w:szCs w:val="22"/>
                <w:u w:val="single"/>
              </w:rPr>
            </w:pPr>
          </w:p>
          <w:p w14:paraId="268CD596" w14:textId="77777777" w:rsidR="00795325" w:rsidRDefault="00795325" w:rsidP="0023605F">
            <w:pPr>
              <w:pStyle w:val="Default"/>
              <w:rPr>
                <w:rFonts w:ascii="Arial" w:hAnsi="Arial" w:cs="Arial"/>
                <w:iCs/>
                <w:sz w:val="22"/>
                <w:szCs w:val="22"/>
                <w:u w:val="single"/>
              </w:rPr>
            </w:pPr>
          </w:p>
        </w:tc>
      </w:tr>
    </w:tbl>
    <w:p w14:paraId="5DAB9604" w14:textId="77777777" w:rsidR="00117C46" w:rsidRDefault="00117C46" w:rsidP="0023605F">
      <w:pPr>
        <w:pStyle w:val="Default"/>
        <w:rPr>
          <w:rFonts w:ascii="Arial" w:hAnsi="Arial" w:cs="Arial"/>
          <w:iCs/>
          <w:sz w:val="22"/>
          <w:szCs w:val="22"/>
        </w:rPr>
      </w:pPr>
    </w:p>
    <w:p w14:paraId="1AA6FF15" w14:textId="77777777" w:rsidR="00F36756" w:rsidRDefault="00F36756" w:rsidP="0049033B">
      <w:pPr>
        <w:ind w:left="0"/>
        <w:jc w:val="both"/>
        <w:rPr>
          <w:rFonts w:cs="Arial"/>
          <w:iCs/>
          <w:sz w:val="22"/>
          <w:szCs w:val="22"/>
        </w:rPr>
      </w:pPr>
    </w:p>
    <w:p w14:paraId="13948420" w14:textId="77777777" w:rsidR="00F36756" w:rsidRPr="0049033B" w:rsidRDefault="00F36756" w:rsidP="00F36756">
      <w:pPr>
        <w:pStyle w:val="Default"/>
        <w:shd w:val="clear" w:color="auto" w:fill="FFFFFF" w:themeFill="background1"/>
        <w:rPr>
          <w:rFonts w:ascii="Arial" w:hAnsi="Arial" w:cs="Arial"/>
          <w:b/>
          <w:iCs/>
          <w:sz w:val="21"/>
          <w:szCs w:val="21"/>
        </w:rPr>
      </w:pPr>
      <w:r>
        <w:rPr>
          <w:rFonts w:ascii="Arial" w:hAnsi="Arial" w:cs="Arial"/>
          <w:b/>
          <w:iCs/>
          <w:sz w:val="21"/>
          <w:szCs w:val="21"/>
          <w:u w:val="single"/>
        </w:rPr>
        <w:t>Please note</w:t>
      </w:r>
      <w:r w:rsidRPr="0049033B">
        <w:rPr>
          <w:rFonts w:ascii="Arial" w:hAnsi="Arial" w:cs="Arial"/>
          <w:b/>
          <w:iCs/>
          <w:sz w:val="21"/>
          <w:szCs w:val="21"/>
        </w:rPr>
        <w:t>:</w:t>
      </w:r>
    </w:p>
    <w:p w14:paraId="439D7BA5" w14:textId="77777777" w:rsidR="00F36756" w:rsidRPr="0049033B" w:rsidRDefault="00F36756" w:rsidP="00F36756">
      <w:pPr>
        <w:pStyle w:val="Default"/>
        <w:rPr>
          <w:rFonts w:ascii="Arial" w:hAnsi="Arial" w:cs="Arial"/>
          <w:iCs/>
          <w:sz w:val="21"/>
          <w:szCs w:val="21"/>
        </w:rPr>
      </w:pPr>
    </w:p>
    <w:p w14:paraId="0B9D2F61" w14:textId="77777777" w:rsidR="00F36756" w:rsidRPr="0049033B" w:rsidRDefault="00F36756" w:rsidP="00D045C0">
      <w:pPr>
        <w:pStyle w:val="Default"/>
        <w:numPr>
          <w:ilvl w:val="0"/>
          <w:numId w:val="17"/>
        </w:numPr>
        <w:spacing w:after="120"/>
        <w:ind w:left="714" w:hanging="357"/>
        <w:jc w:val="both"/>
        <w:rPr>
          <w:rFonts w:ascii="Arial" w:hAnsi="Arial" w:cs="Arial"/>
          <w:iCs/>
          <w:sz w:val="21"/>
          <w:szCs w:val="21"/>
        </w:rPr>
      </w:pPr>
      <w:r w:rsidRPr="0049033B">
        <w:rPr>
          <w:rFonts w:ascii="Arial" w:hAnsi="Arial" w:cs="Arial"/>
          <w:b/>
          <w:iCs/>
          <w:sz w:val="21"/>
          <w:szCs w:val="21"/>
        </w:rPr>
        <w:t>If not all criteria can be met</w:t>
      </w:r>
      <w:r w:rsidRPr="0049033B">
        <w:rPr>
          <w:rFonts w:ascii="Arial" w:hAnsi="Arial" w:cs="Arial"/>
          <w:iCs/>
          <w:sz w:val="21"/>
          <w:szCs w:val="21"/>
        </w:rPr>
        <w:t xml:space="preserve">, adaptations should be done to meet the criteria. </w:t>
      </w:r>
      <w:r w:rsidRPr="0049033B">
        <w:rPr>
          <w:rFonts w:ascii="Arial" w:hAnsi="Arial" w:cs="Arial"/>
          <w:sz w:val="21"/>
          <w:szCs w:val="21"/>
        </w:rPr>
        <w:t>Or the project must be marked as NOT targeted.</w:t>
      </w:r>
      <w:r w:rsidRPr="0049033B">
        <w:rPr>
          <w:rFonts w:ascii="Arial" w:hAnsi="Arial" w:cs="Arial"/>
          <w:iCs/>
          <w:sz w:val="21"/>
          <w:szCs w:val="21"/>
        </w:rPr>
        <w:t xml:space="preserve"> </w:t>
      </w:r>
    </w:p>
    <w:p w14:paraId="282F45D3" w14:textId="77777777" w:rsidR="00F36756" w:rsidRPr="0049033B" w:rsidRDefault="00F36756" w:rsidP="00D045C0">
      <w:pPr>
        <w:pStyle w:val="Default"/>
        <w:numPr>
          <w:ilvl w:val="0"/>
          <w:numId w:val="17"/>
        </w:numPr>
        <w:spacing w:after="120"/>
        <w:ind w:left="714" w:hanging="357"/>
        <w:jc w:val="both"/>
        <w:rPr>
          <w:rFonts w:ascii="Arial" w:hAnsi="Arial" w:cs="Arial"/>
          <w:iCs/>
          <w:sz w:val="21"/>
          <w:szCs w:val="21"/>
        </w:rPr>
      </w:pPr>
      <w:r w:rsidRPr="0049033B">
        <w:rPr>
          <w:rFonts w:ascii="Arial" w:hAnsi="Arial" w:cs="Arial"/>
          <w:b/>
          <w:iCs/>
          <w:sz w:val="21"/>
          <w:szCs w:val="21"/>
        </w:rPr>
        <w:t xml:space="preserve">A principal score is not by definition better than a significant score. </w:t>
      </w:r>
      <w:r w:rsidRPr="0049033B">
        <w:rPr>
          <w:rFonts w:ascii="Arial" w:hAnsi="Arial" w:cs="Arial"/>
          <w:iCs/>
          <w:sz w:val="21"/>
          <w:szCs w:val="21"/>
        </w:rPr>
        <w:t>An approach</w:t>
      </w:r>
      <w:r>
        <w:rPr>
          <w:rFonts w:ascii="Arial" w:hAnsi="Arial" w:cs="Arial"/>
          <w:b/>
          <w:iCs/>
          <w:sz w:val="21"/>
          <w:szCs w:val="21"/>
        </w:rPr>
        <w:t xml:space="preserve"> </w:t>
      </w:r>
      <w:r>
        <w:rPr>
          <w:rFonts w:ascii="Arial" w:hAnsi="Arial" w:cs="Arial"/>
          <w:iCs/>
          <w:sz w:val="21"/>
          <w:szCs w:val="21"/>
        </w:rPr>
        <w:t>c</w:t>
      </w:r>
      <w:r w:rsidRPr="0049033B">
        <w:rPr>
          <w:rFonts w:ascii="Arial" w:hAnsi="Arial" w:cs="Arial"/>
          <w:iCs/>
          <w:sz w:val="21"/>
          <w:szCs w:val="21"/>
        </w:rPr>
        <w:t xml:space="preserve">ombining targeted projects with mainstreaming gender is recommended. </w:t>
      </w:r>
    </w:p>
    <w:p w14:paraId="38968239" w14:textId="77777777" w:rsidR="00F36756" w:rsidRPr="0049033B" w:rsidRDefault="00F36756" w:rsidP="00D045C0">
      <w:pPr>
        <w:pStyle w:val="Default"/>
        <w:numPr>
          <w:ilvl w:val="0"/>
          <w:numId w:val="17"/>
        </w:numPr>
        <w:spacing w:after="120"/>
        <w:ind w:left="714" w:hanging="357"/>
        <w:jc w:val="both"/>
        <w:rPr>
          <w:rFonts w:ascii="Arial" w:hAnsi="Arial" w:cs="Arial"/>
          <w:iCs/>
          <w:sz w:val="21"/>
          <w:szCs w:val="21"/>
        </w:rPr>
      </w:pPr>
      <w:r w:rsidRPr="00795325">
        <w:rPr>
          <w:rFonts w:ascii="Arial" w:hAnsi="Arial" w:cs="Arial"/>
          <w:b/>
          <w:iCs/>
          <w:sz w:val="21"/>
          <w:szCs w:val="21"/>
        </w:rPr>
        <w:t>A gender analysis is key and a request for all projects</w:t>
      </w:r>
      <w:r w:rsidRPr="0049033B">
        <w:rPr>
          <w:rFonts w:ascii="Arial" w:hAnsi="Arial" w:cs="Arial"/>
          <w:iCs/>
          <w:sz w:val="21"/>
          <w:szCs w:val="21"/>
        </w:rPr>
        <w:t xml:space="preserve">. The minimum required is that </w:t>
      </w:r>
      <w:r w:rsidRPr="0049033B">
        <w:rPr>
          <w:rFonts w:ascii="Arial" w:hAnsi="Arial" w:cs="Arial"/>
          <w:b/>
          <w:iCs/>
          <w:sz w:val="21"/>
          <w:szCs w:val="21"/>
        </w:rPr>
        <w:t>targeted reflections</w:t>
      </w:r>
      <w:r w:rsidRPr="0049033B">
        <w:rPr>
          <w:rFonts w:ascii="Arial" w:hAnsi="Arial" w:cs="Arial"/>
          <w:iCs/>
          <w:sz w:val="21"/>
          <w:szCs w:val="21"/>
        </w:rPr>
        <w:t xml:space="preserve"> on the project context and outcomes with respect to gender equality have been done. The gender analysis / targeted reflections should be made </w:t>
      </w:r>
      <w:r w:rsidRPr="0049033B">
        <w:rPr>
          <w:rFonts w:ascii="Arial" w:hAnsi="Arial" w:cs="Arial"/>
          <w:b/>
          <w:iCs/>
          <w:sz w:val="21"/>
          <w:szCs w:val="21"/>
        </w:rPr>
        <w:t>explicit</w:t>
      </w:r>
      <w:r w:rsidRPr="0049033B">
        <w:rPr>
          <w:rFonts w:ascii="Arial" w:hAnsi="Arial" w:cs="Arial"/>
          <w:iCs/>
          <w:sz w:val="21"/>
          <w:szCs w:val="21"/>
        </w:rPr>
        <w:t xml:space="preserve"> in the Entry or Credit Proposal. This </w:t>
      </w:r>
      <w:r w:rsidRPr="0049033B">
        <w:rPr>
          <w:rFonts w:ascii="Arial" w:hAnsi="Arial" w:cs="Arial"/>
          <w:sz w:val="21"/>
          <w:szCs w:val="21"/>
        </w:rPr>
        <w:t xml:space="preserve">either 1) in the main document, or 2) as an annex (i.e. extract from the </w:t>
      </w:r>
      <w:proofErr w:type="spellStart"/>
      <w:r w:rsidRPr="0049033B">
        <w:rPr>
          <w:rFonts w:ascii="Arial" w:hAnsi="Arial" w:cs="Arial"/>
          <w:sz w:val="21"/>
          <w:szCs w:val="21"/>
        </w:rPr>
        <w:t>ProDoc</w:t>
      </w:r>
      <w:proofErr w:type="spellEnd"/>
      <w:r w:rsidRPr="0049033B">
        <w:rPr>
          <w:rFonts w:ascii="Arial" w:hAnsi="Arial" w:cs="Arial"/>
          <w:sz w:val="21"/>
          <w:szCs w:val="21"/>
        </w:rPr>
        <w:t>) or 3) in the comments of this Gender Checklist.</w:t>
      </w:r>
    </w:p>
    <w:p w14:paraId="010EA4FE" w14:textId="77777777" w:rsidR="00F36756" w:rsidRPr="0049033B" w:rsidRDefault="00F36756" w:rsidP="00D045C0">
      <w:pPr>
        <w:pStyle w:val="Default"/>
        <w:numPr>
          <w:ilvl w:val="0"/>
          <w:numId w:val="17"/>
        </w:numPr>
        <w:spacing w:after="120"/>
        <w:ind w:left="714" w:hanging="357"/>
        <w:jc w:val="both"/>
        <w:rPr>
          <w:rFonts w:ascii="Arial" w:hAnsi="Arial" w:cs="Arial"/>
          <w:iCs/>
          <w:sz w:val="21"/>
          <w:szCs w:val="21"/>
        </w:rPr>
      </w:pPr>
      <w:r w:rsidRPr="0049033B">
        <w:rPr>
          <w:rFonts w:ascii="Arial" w:hAnsi="Arial" w:cs="Arial"/>
          <w:iCs/>
          <w:sz w:val="21"/>
          <w:szCs w:val="21"/>
        </w:rPr>
        <w:t xml:space="preserve">For </w:t>
      </w:r>
      <w:r w:rsidRPr="0049033B">
        <w:rPr>
          <w:rFonts w:ascii="Arial" w:hAnsi="Arial" w:cs="Arial"/>
          <w:b/>
          <w:iCs/>
          <w:sz w:val="21"/>
          <w:szCs w:val="21"/>
        </w:rPr>
        <w:t>guidance on how to do a gender analysis</w:t>
      </w:r>
      <w:r w:rsidRPr="0049033B">
        <w:rPr>
          <w:rFonts w:ascii="Arial" w:hAnsi="Arial" w:cs="Arial"/>
          <w:iCs/>
          <w:sz w:val="21"/>
          <w:szCs w:val="21"/>
        </w:rPr>
        <w:t xml:space="preserve">, please consult the </w:t>
      </w:r>
      <w:r w:rsidRPr="0049033B">
        <w:rPr>
          <w:rFonts w:ascii="Arial" w:hAnsi="Arial" w:cs="Arial"/>
          <w:i/>
          <w:iCs/>
          <w:sz w:val="21"/>
          <w:szCs w:val="21"/>
        </w:rPr>
        <w:t>Guidance Sheet on Gender Analysis</w:t>
      </w:r>
      <w:r w:rsidRPr="0049033B">
        <w:rPr>
          <w:rFonts w:ascii="Arial" w:hAnsi="Arial" w:cs="Arial"/>
          <w:iCs/>
          <w:sz w:val="21"/>
          <w:szCs w:val="21"/>
        </w:rPr>
        <w:t xml:space="preserve"> (</w:t>
      </w:r>
      <w:r w:rsidRPr="0049033B">
        <w:rPr>
          <w:rFonts w:ascii="Arial" w:hAnsi="Arial" w:cs="Arial"/>
          <w:iCs/>
          <w:sz w:val="21"/>
          <w:szCs w:val="21"/>
          <w:u w:val="single"/>
        </w:rPr>
        <w:t>link</w:t>
      </w:r>
      <w:r w:rsidRPr="0049033B">
        <w:rPr>
          <w:rFonts w:ascii="Arial" w:hAnsi="Arial" w:cs="Arial"/>
          <w:iCs/>
          <w:sz w:val="21"/>
          <w:szCs w:val="21"/>
        </w:rPr>
        <w:t xml:space="preserve">). For </w:t>
      </w:r>
      <w:r w:rsidRPr="0049033B">
        <w:rPr>
          <w:rFonts w:ascii="Arial" w:hAnsi="Arial" w:cs="Arial"/>
          <w:b/>
          <w:iCs/>
          <w:sz w:val="21"/>
          <w:szCs w:val="21"/>
        </w:rPr>
        <w:t>overall guidance on how to integrate Gender in projects</w:t>
      </w:r>
      <w:r w:rsidRPr="0049033B">
        <w:rPr>
          <w:rFonts w:ascii="Arial" w:hAnsi="Arial" w:cs="Arial"/>
          <w:iCs/>
          <w:sz w:val="21"/>
          <w:szCs w:val="21"/>
        </w:rPr>
        <w:t xml:space="preserve">, please consult the </w:t>
      </w:r>
      <w:r w:rsidRPr="0049033B">
        <w:rPr>
          <w:rFonts w:ascii="Arial" w:hAnsi="Arial" w:cs="Arial"/>
          <w:i/>
          <w:iCs/>
          <w:sz w:val="21"/>
          <w:szCs w:val="21"/>
        </w:rPr>
        <w:t>Guidance Sheet on</w:t>
      </w:r>
      <w:r w:rsidRPr="0049033B">
        <w:rPr>
          <w:rFonts w:ascii="Arial" w:hAnsi="Arial" w:cs="Arial"/>
          <w:iCs/>
          <w:sz w:val="21"/>
          <w:szCs w:val="21"/>
        </w:rPr>
        <w:t xml:space="preserve"> </w:t>
      </w:r>
      <w:r w:rsidRPr="0049033B">
        <w:rPr>
          <w:rFonts w:ascii="Arial" w:hAnsi="Arial" w:cs="Arial"/>
          <w:i/>
          <w:iCs/>
          <w:sz w:val="21"/>
          <w:szCs w:val="21"/>
        </w:rPr>
        <w:t>Integrating Gender in the PCM</w:t>
      </w:r>
      <w:r w:rsidRPr="0049033B">
        <w:rPr>
          <w:rFonts w:ascii="Arial" w:hAnsi="Arial" w:cs="Arial"/>
          <w:iCs/>
          <w:sz w:val="21"/>
          <w:szCs w:val="21"/>
        </w:rPr>
        <w:t xml:space="preserve"> (</w:t>
      </w:r>
      <w:r w:rsidRPr="0049033B">
        <w:rPr>
          <w:rFonts w:ascii="Arial" w:hAnsi="Arial" w:cs="Arial"/>
          <w:iCs/>
          <w:sz w:val="21"/>
          <w:szCs w:val="21"/>
          <w:u w:val="single"/>
        </w:rPr>
        <w:t>link</w:t>
      </w:r>
      <w:r w:rsidRPr="0049033B">
        <w:rPr>
          <w:rFonts w:ascii="Arial" w:hAnsi="Arial" w:cs="Arial"/>
          <w:iCs/>
          <w:sz w:val="21"/>
          <w:szCs w:val="21"/>
        </w:rPr>
        <w:t>)</w:t>
      </w:r>
    </w:p>
    <w:p w14:paraId="29DC6769" w14:textId="77777777" w:rsidR="00F36756" w:rsidRPr="0049033B" w:rsidRDefault="00F36756" w:rsidP="00D045C0">
      <w:pPr>
        <w:pStyle w:val="Default"/>
        <w:numPr>
          <w:ilvl w:val="0"/>
          <w:numId w:val="17"/>
        </w:numPr>
        <w:spacing w:after="120"/>
        <w:ind w:left="714" w:hanging="357"/>
        <w:jc w:val="both"/>
        <w:rPr>
          <w:rFonts w:ascii="Arial" w:hAnsi="Arial" w:cs="Arial"/>
          <w:iCs/>
          <w:sz w:val="21"/>
          <w:szCs w:val="21"/>
        </w:rPr>
      </w:pPr>
      <w:r w:rsidRPr="0049033B">
        <w:rPr>
          <w:rFonts w:ascii="Arial" w:hAnsi="Arial" w:cs="Arial"/>
          <w:iCs/>
          <w:sz w:val="21"/>
          <w:szCs w:val="21"/>
        </w:rPr>
        <w:t xml:space="preserve">It is advised to </w:t>
      </w:r>
      <w:r w:rsidRPr="0049033B">
        <w:rPr>
          <w:rFonts w:ascii="Arial" w:hAnsi="Arial" w:cs="Arial"/>
          <w:b/>
          <w:iCs/>
          <w:sz w:val="21"/>
          <w:szCs w:val="21"/>
        </w:rPr>
        <w:t>share this checklist with your implementing partners</w:t>
      </w:r>
      <w:r w:rsidRPr="0049033B">
        <w:rPr>
          <w:rFonts w:ascii="Arial" w:hAnsi="Arial" w:cs="Arial"/>
          <w:iCs/>
          <w:sz w:val="21"/>
          <w:szCs w:val="21"/>
        </w:rPr>
        <w:t xml:space="preserve"> for self-assessment when developing the project. </w:t>
      </w:r>
    </w:p>
    <w:p w14:paraId="0777F766" w14:textId="77777777" w:rsidR="00487C31" w:rsidRDefault="00487C31" w:rsidP="0049033B">
      <w:pPr>
        <w:ind w:left="0"/>
        <w:jc w:val="both"/>
        <w:rPr>
          <w:rFonts w:cs="Arial"/>
          <w:iCs/>
          <w:color w:val="000000"/>
          <w:sz w:val="22"/>
          <w:szCs w:val="22"/>
          <w:lang w:val="en-US"/>
        </w:rPr>
      </w:pPr>
      <w:r>
        <w:rPr>
          <w:rFonts w:cs="Arial"/>
          <w:iCs/>
          <w:sz w:val="22"/>
          <w:szCs w:val="22"/>
        </w:rPr>
        <w:br w:type="page"/>
      </w:r>
    </w:p>
    <w:p w14:paraId="205AB147" w14:textId="77777777" w:rsidR="006B4479" w:rsidRDefault="006B4479" w:rsidP="00D1754E">
      <w:pPr>
        <w:pStyle w:val="Default"/>
        <w:ind w:left="360"/>
        <w:rPr>
          <w:rFonts w:ascii="Arial" w:hAnsi="Arial" w:cs="Arial"/>
          <w:iCs/>
          <w:sz w:val="22"/>
          <w:szCs w:val="22"/>
        </w:rPr>
      </w:pPr>
    </w:p>
    <w:p w14:paraId="524FA8E0" w14:textId="77777777" w:rsidR="00497AA7" w:rsidRDefault="00497AA7" w:rsidP="00D1754E">
      <w:pPr>
        <w:pStyle w:val="Default"/>
        <w:ind w:left="360"/>
        <w:rPr>
          <w:rFonts w:ascii="Arial" w:hAnsi="Arial" w:cs="Arial"/>
          <w:iCs/>
          <w:sz w:val="22"/>
          <w:szCs w:val="22"/>
        </w:rPr>
      </w:pPr>
    </w:p>
    <w:p w14:paraId="550E84C9" w14:textId="77777777" w:rsidR="00D1754E" w:rsidRPr="008A3769" w:rsidRDefault="00497AA7" w:rsidP="001D59F5">
      <w:pPr>
        <w:pStyle w:val="Default"/>
        <w:numPr>
          <w:ilvl w:val="0"/>
          <w:numId w:val="16"/>
        </w:numPr>
        <w:shd w:val="clear" w:color="auto" w:fill="C6D9F1" w:themeFill="text2" w:themeFillTint="33"/>
        <w:ind w:left="426" w:hanging="426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Applying</w:t>
      </w:r>
      <w:r w:rsidR="00D1754E" w:rsidRPr="008A3769">
        <w:rPr>
          <w:rFonts w:ascii="Arial" w:hAnsi="Arial" w:cs="Arial"/>
          <w:b/>
          <w:iCs/>
          <w:sz w:val="22"/>
          <w:szCs w:val="22"/>
        </w:rPr>
        <w:t xml:space="preserve"> </w:t>
      </w:r>
      <w:r>
        <w:rPr>
          <w:rFonts w:ascii="Arial" w:hAnsi="Arial" w:cs="Arial"/>
          <w:b/>
          <w:iCs/>
          <w:sz w:val="22"/>
          <w:szCs w:val="22"/>
        </w:rPr>
        <w:t xml:space="preserve">the Gender Policy Marker </w:t>
      </w:r>
      <w:r w:rsidR="00600DAE">
        <w:rPr>
          <w:rFonts w:ascii="Arial" w:hAnsi="Arial" w:cs="Arial"/>
          <w:b/>
          <w:iCs/>
          <w:sz w:val="22"/>
          <w:szCs w:val="22"/>
        </w:rPr>
        <w:t>to</w:t>
      </w:r>
      <w:r w:rsidR="00D1754E" w:rsidRPr="008A3769">
        <w:rPr>
          <w:rFonts w:ascii="Arial" w:hAnsi="Arial" w:cs="Arial"/>
          <w:b/>
          <w:iCs/>
          <w:sz w:val="22"/>
          <w:szCs w:val="22"/>
        </w:rPr>
        <w:t xml:space="preserve"> </w:t>
      </w:r>
      <w:r w:rsidR="00F70CA3">
        <w:rPr>
          <w:rFonts w:ascii="Arial" w:hAnsi="Arial" w:cs="Arial"/>
          <w:b/>
          <w:iCs/>
          <w:sz w:val="22"/>
          <w:szCs w:val="22"/>
        </w:rPr>
        <w:t>Core C</w:t>
      </w:r>
      <w:r w:rsidR="00D1754E" w:rsidRPr="008A3769">
        <w:rPr>
          <w:rFonts w:ascii="Arial" w:hAnsi="Arial" w:cs="Arial"/>
          <w:b/>
          <w:iCs/>
          <w:sz w:val="22"/>
          <w:szCs w:val="22"/>
        </w:rPr>
        <w:t>ontributions</w:t>
      </w:r>
      <w:r w:rsidR="00600DAE">
        <w:rPr>
          <w:rFonts w:ascii="Arial" w:hAnsi="Arial" w:cs="Arial"/>
          <w:b/>
          <w:iCs/>
          <w:sz w:val="22"/>
          <w:szCs w:val="22"/>
        </w:rPr>
        <w:t xml:space="preserve"> </w:t>
      </w:r>
    </w:p>
    <w:p w14:paraId="2908E84A" w14:textId="77777777" w:rsidR="00D1754E" w:rsidRDefault="00D1754E" w:rsidP="00D1754E">
      <w:pPr>
        <w:pStyle w:val="Default"/>
        <w:ind w:left="360"/>
        <w:rPr>
          <w:rFonts w:ascii="Arial" w:hAnsi="Arial" w:cs="Arial"/>
          <w:iCs/>
          <w:sz w:val="22"/>
          <w:szCs w:val="22"/>
        </w:rPr>
      </w:pPr>
    </w:p>
    <w:p w14:paraId="55C42D7B" w14:textId="77777777" w:rsidR="001D59F5" w:rsidRDefault="0049033B" w:rsidP="00D045C0">
      <w:pPr>
        <w:pStyle w:val="Default"/>
        <w:spacing w:after="12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Although the DAC does not use the Gender Policy Marker for multilateral contributions, </w:t>
      </w:r>
      <w:r w:rsidR="00D1754E">
        <w:rPr>
          <w:rFonts w:ascii="Arial" w:hAnsi="Arial" w:cs="Arial"/>
          <w:iCs/>
          <w:sz w:val="22"/>
          <w:szCs w:val="22"/>
        </w:rPr>
        <w:t xml:space="preserve">SDC </w:t>
      </w:r>
      <w:r>
        <w:rPr>
          <w:rFonts w:ascii="Arial" w:hAnsi="Arial" w:cs="Arial"/>
          <w:iCs/>
          <w:sz w:val="22"/>
          <w:szCs w:val="22"/>
        </w:rPr>
        <w:t xml:space="preserve">also </w:t>
      </w:r>
      <w:r w:rsidR="001D59F5">
        <w:rPr>
          <w:rFonts w:ascii="Arial" w:hAnsi="Arial" w:cs="Arial"/>
          <w:iCs/>
          <w:sz w:val="22"/>
          <w:szCs w:val="22"/>
        </w:rPr>
        <w:t xml:space="preserve">applies </w:t>
      </w:r>
      <w:r w:rsidR="00600DAE">
        <w:rPr>
          <w:rFonts w:ascii="Arial" w:hAnsi="Arial" w:cs="Arial"/>
          <w:iCs/>
          <w:sz w:val="22"/>
          <w:szCs w:val="22"/>
        </w:rPr>
        <w:t xml:space="preserve">the marker </w:t>
      </w:r>
      <w:r>
        <w:rPr>
          <w:rFonts w:ascii="Arial" w:hAnsi="Arial" w:cs="Arial"/>
          <w:iCs/>
          <w:sz w:val="22"/>
          <w:szCs w:val="22"/>
        </w:rPr>
        <w:t>to</w:t>
      </w:r>
      <w:r w:rsidR="00487C31">
        <w:rPr>
          <w:rFonts w:ascii="Arial" w:hAnsi="Arial" w:cs="Arial"/>
          <w:iCs/>
          <w:sz w:val="22"/>
          <w:szCs w:val="22"/>
        </w:rPr>
        <w:t xml:space="preserve"> </w:t>
      </w:r>
      <w:r w:rsidR="001D59F5">
        <w:rPr>
          <w:rFonts w:ascii="Arial" w:hAnsi="Arial" w:cs="Arial"/>
          <w:iCs/>
          <w:sz w:val="22"/>
          <w:szCs w:val="22"/>
        </w:rPr>
        <w:t xml:space="preserve">core contributions to </w:t>
      </w:r>
      <w:r w:rsidR="00600DAE">
        <w:rPr>
          <w:rFonts w:ascii="Arial" w:hAnsi="Arial" w:cs="Arial"/>
          <w:iCs/>
          <w:sz w:val="22"/>
          <w:szCs w:val="22"/>
        </w:rPr>
        <w:t xml:space="preserve">multilateral </w:t>
      </w:r>
      <w:proofErr w:type="spellStart"/>
      <w:r w:rsidR="00A23324">
        <w:rPr>
          <w:rFonts w:ascii="Arial" w:hAnsi="Arial" w:cs="Arial"/>
          <w:iCs/>
          <w:sz w:val="22"/>
          <w:szCs w:val="22"/>
        </w:rPr>
        <w:t>organisations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and institutional partners</w:t>
      </w:r>
      <w:r w:rsidR="00600DAE">
        <w:rPr>
          <w:rFonts w:ascii="Arial" w:hAnsi="Arial" w:cs="Arial"/>
          <w:iCs/>
          <w:sz w:val="22"/>
          <w:szCs w:val="22"/>
        </w:rPr>
        <w:t xml:space="preserve"> to </w:t>
      </w:r>
      <w:r w:rsidR="001D59F5">
        <w:rPr>
          <w:rFonts w:ascii="Arial" w:hAnsi="Arial" w:cs="Arial"/>
          <w:iCs/>
          <w:sz w:val="22"/>
          <w:szCs w:val="22"/>
        </w:rPr>
        <w:t xml:space="preserve">guarantee quality assurance and the tracking of </w:t>
      </w:r>
      <w:r w:rsidR="00600DAE">
        <w:rPr>
          <w:rFonts w:ascii="Arial" w:hAnsi="Arial" w:cs="Arial"/>
          <w:iCs/>
          <w:sz w:val="22"/>
          <w:szCs w:val="22"/>
        </w:rPr>
        <w:t xml:space="preserve">all </w:t>
      </w:r>
      <w:r w:rsidR="001D59F5">
        <w:rPr>
          <w:rFonts w:ascii="Arial" w:hAnsi="Arial" w:cs="Arial"/>
          <w:iCs/>
          <w:sz w:val="22"/>
          <w:szCs w:val="22"/>
        </w:rPr>
        <w:t>resources.</w:t>
      </w:r>
    </w:p>
    <w:p w14:paraId="6211B647" w14:textId="77777777" w:rsidR="006959D4" w:rsidRDefault="006959D4" w:rsidP="00D045C0">
      <w:pPr>
        <w:pStyle w:val="Default"/>
        <w:spacing w:after="12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As the</w:t>
      </w:r>
      <w:r w:rsidR="001D59F5">
        <w:rPr>
          <w:rFonts w:ascii="Arial" w:hAnsi="Arial" w:cs="Arial"/>
          <w:iCs/>
          <w:sz w:val="22"/>
          <w:szCs w:val="22"/>
        </w:rPr>
        <w:t xml:space="preserve"> criteria for the Gender Policy Marker </w:t>
      </w:r>
      <w:r>
        <w:rPr>
          <w:rFonts w:ascii="Arial" w:hAnsi="Arial" w:cs="Arial"/>
          <w:iCs/>
          <w:sz w:val="22"/>
          <w:szCs w:val="22"/>
        </w:rPr>
        <w:t>is</w:t>
      </w:r>
      <w:r w:rsidR="001D59F5">
        <w:rPr>
          <w:rFonts w:ascii="Arial" w:hAnsi="Arial" w:cs="Arial"/>
          <w:iCs/>
          <w:sz w:val="22"/>
          <w:szCs w:val="22"/>
        </w:rPr>
        <w:t xml:space="preserve"> based</w:t>
      </w:r>
      <w:r>
        <w:rPr>
          <w:rFonts w:ascii="Arial" w:hAnsi="Arial" w:cs="Arial"/>
          <w:iCs/>
          <w:sz w:val="22"/>
          <w:szCs w:val="22"/>
        </w:rPr>
        <w:t xml:space="preserve"> on the PCM intervention logic,</w:t>
      </w:r>
      <w:r w:rsidR="00600DAE">
        <w:rPr>
          <w:rFonts w:ascii="Arial" w:hAnsi="Arial" w:cs="Arial"/>
          <w:iCs/>
          <w:sz w:val="22"/>
          <w:szCs w:val="22"/>
        </w:rPr>
        <w:t xml:space="preserve"> the</w:t>
      </w:r>
      <w:r w:rsidR="001D59F5">
        <w:rPr>
          <w:rFonts w:ascii="Arial" w:hAnsi="Arial" w:cs="Arial"/>
          <w:iCs/>
          <w:sz w:val="22"/>
          <w:szCs w:val="22"/>
        </w:rPr>
        <w:t xml:space="preserve"> application for core contributions is often</w:t>
      </w:r>
      <w:r w:rsidR="00D1754E">
        <w:rPr>
          <w:rFonts w:ascii="Arial" w:hAnsi="Arial" w:cs="Arial"/>
          <w:iCs/>
          <w:sz w:val="22"/>
          <w:szCs w:val="22"/>
        </w:rPr>
        <w:t xml:space="preserve"> </w:t>
      </w:r>
      <w:r w:rsidR="001D59F5">
        <w:rPr>
          <w:rFonts w:ascii="Arial" w:hAnsi="Arial" w:cs="Arial"/>
          <w:iCs/>
          <w:sz w:val="22"/>
          <w:szCs w:val="22"/>
        </w:rPr>
        <w:t xml:space="preserve">not straight forward. </w:t>
      </w:r>
    </w:p>
    <w:p w14:paraId="5C8A9F87" w14:textId="77777777" w:rsidR="00487C31" w:rsidRDefault="006959D4" w:rsidP="00D045C0">
      <w:pPr>
        <w:pStyle w:val="Default"/>
        <w:spacing w:after="120"/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iCs/>
          <w:sz w:val="22"/>
          <w:szCs w:val="22"/>
        </w:rPr>
        <w:t>To app</w:t>
      </w:r>
      <w:r w:rsidR="00487C31">
        <w:rPr>
          <w:rFonts w:ascii="Arial" w:hAnsi="Arial" w:cs="Arial"/>
          <w:iCs/>
          <w:sz w:val="22"/>
          <w:szCs w:val="22"/>
        </w:rPr>
        <w:t xml:space="preserve">ly the Gender Policy Marker to </w:t>
      </w:r>
      <w:r>
        <w:rPr>
          <w:rFonts w:ascii="Arial" w:hAnsi="Arial" w:cs="Arial"/>
          <w:iCs/>
          <w:sz w:val="22"/>
          <w:szCs w:val="22"/>
        </w:rPr>
        <w:t xml:space="preserve">multilateral </w:t>
      </w:r>
      <w:r w:rsidR="005B5779">
        <w:rPr>
          <w:rFonts w:ascii="Arial" w:hAnsi="Arial" w:cs="Arial"/>
          <w:iCs/>
          <w:sz w:val="22"/>
          <w:szCs w:val="22"/>
        </w:rPr>
        <w:t xml:space="preserve">and other </w:t>
      </w:r>
      <w:r>
        <w:rPr>
          <w:rFonts w:ascii="Arial" w:hAnsi="Arial" w:cs="Arial"/>
          <w:iCs/>
          <w:sz w:val="22"/>
          <w:szCs w:val="22"/>
        </w:rPr>
        <w:t>core contributions, the criteria below should be me</w:t>
      </w:r>
      <w:r w:rsidRPr="00A23324">
        <w:rPr>
          <w:rFonts w:ascii="Arial" w:hAnsi="Arial" w:cs="Arial"/>
          <w:iCs/>
          <w:sz w:val="22"/>
          <w:szCs w:val="22"/>
        </w:rPr>
        <w:t>t</w:t>
      </w:r>
      <w:r w:rsidR="00F70CA3" w:rsidRPr="00A23324">
        <w:rPr>
          <w:rFonts w:ascii="Arial" w:hAnsi="Arial" w:cs="Arial"/>
          <w:i/>
          <w:iCs/>
          <w:sz w:val="22"/>
          <w:szCs w:val="22"/>
        </w:rPr>
        <w:t>:</w:t>
      </w:r>
    </w:p>
    <w:p w14:paraId="4D16E0CC" w14:textId="77777777" w:rsidR="00F70CA3" w:rsidRDefault="00F70CA3" w:rsidP="001D59F5">
      <w:pPr>
        <w:pStyle w:val="Default"/>
        <w:spacing w:after="120"/>
        <w:rPr>
          <w:rFonts w:ascii="Arial" w:hAnsi="Arial" w:cs="Arial"/>
          <w:iCs/>
          <w:sz w:val="22"/>
          <w:szCs w:val="22"/>
        </w:rPr>
      </w:pPr>
    </w:p>
    <w:tbl>
      <w:tblPr>
        <w:tblStyle w:val="TableGrid"/>
        <w:tblW w:w="8639" w:type="dxa"/>
        <w:jc w:val="center"/>
        <w:tblLook w:val="04A0" w:firstRow="1" w:lastRow="0" w:firstColumn="1" w:lastColumn="0" w:noHBand="0" w:noVBand="1"/>
      </w:tblPr>
      <w:tblGrid>
        <w:gridCol w:w="7930"/>
        <w:gridCol w:w="709"/>
      </w:tblGrid>
      <w:tr w:rsidR="00487C31" w14:paraId="40074B25" w14:textId="77777777" w:rsidTr="00AF31DC">
        <w:trPr>
          <w:trHeight w:val="540"/>
          <w:jc w:val="center"/>
        </w:trPr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BADB63" w14:textId="77777777" w:rsidR="00487C31" w:rsidRPr="007E78AD" w:rsidRDefault="00487C31" w:rsidP="00AF31DC">
            <w:pPr>
              <w:jc w:val="both"/>
              <w:rPr>
                <w:b/>
                <w:sz w:val="21"/>
                <w:szCs w:val="21"/>
                <w:u w:val="single"/>
                <w:lang w:eastAsia="en-US"/>
              </w:rPr>
            </w:pPr>
            <w:r w:rsidRPr="007E78AD">
              <w:rPr>
                <w:b/>
                <w:sz w:val="21"/>
                <w:szCs w:val="21"/>
                <w:u w:val="single"/>
              </w:rPr>
              <w:t>Minimum criteria</w:t>
            </w:r>
            <w:r w:rsidRPr="007E78AD">
              <w:rPr>
                <w:b/>
                <w:i/>
                <w:sz w:val="21"/>
                <w:szCs w:val="21"/>
              </w:rPr>
              <w:t xml:space="preserve"> </w:t>
            </w:r>
            <w:r>
              <w:rPr>
                <w:b/>
                <w:i/>
                <w:sz w:val="21"/>
                <w:szCs w:val="21"/>
              </w:rPr>
              <w:t xml:space="preserve">for significant </w:t>
            </w:r>
            <w:r w:rsidRPr="007E78AD">
              <w:rPr>
                <w:b/>
                <w:sz w:val="21"/>
                <w:szCs w:val="21"/>
              </w:rPr>
              <w:t>(should be met in full)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7F204E" w14:textId="77777777" w:rsidR="00487C31" w:rsidRPr="00FB560B" w:rsidRDefault="00487C31" w:rsidP="00AF31DC">
            <w:pPr>
              <w:jc w:val="both"/>
              <w:rPr>
                <w:rFonts w:cs="Arial"/>
                <w:b/>
                <w:sz w:val="21"/>
                <w:szCs w:val="21"/>
                <w:u w:val="single"/>
              </w:rPr>
            </w:pPr>
            <w:r>
              <w:rPr>
                <w:rFonts w:cs="Arial"/>
                <w:b/>
                <w:sz w:val="21"/>
                <w:szCs w:val="21"/>
                <w:u w:val="single"/>
              </w:rPr>
              <w:t xml:space="preserve">Yes </w:t>
            </w:r>
            <w:r>
              <w:rPr>
                <w:rFonts w:cs="Arial"/>
                <w:b/>
                <w:sz w:val="21"/>
                <w:szCs w:val="21"/>
              </w:rPr>
              <w:t xml:space="preserve">( </w:t>
            </w:r>
            <w:r w:rsidRPr="0023605F">
              <w:rPr>
                <w:rFonts w:cs="Arial"/>
                <w:b/>
                <w:sz w:val="21"/>
                <w:szCs w:val="21"/>
              </w:rPr>
              <w:t>√</w:t>
            </w:r>
            <w:r>
              <w:rPr>
                <w:rFonts w:cs="Arial"/>
                <w:b/>
                <w:sz w:val="21"/>
                <w:szCs w:val="21"/>
              </w:rPr>
              <w:t xml:space="preserve"> )</w:t>
            </w:r>
          </w:p>
        </w:tc>
      </w:tr>
      <w:tr w:rsidR="00487C31" w14:paraId="77F60C20" w14:textId="77777777" w:rsidTr="00AF31DC">
        <w:trPr>
          <w:trHeight w:val="538"/>
          <w:jc w:val="center"/>
        </w:trPr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DAB01E" w14:textId="77777777" w:rsidR="00487C31" w:rsidRPr="00F70CA3" w:rsidRDefault="00F70CA3" w:rsidP="00AF31DC">
            <w:pPr>
              <w:pStyle w:val="ListParagraph"/>
              <w:numPr>
                <w:ilvl w:val="0"/>
                <w:numId w:val="14"/>
              </w:numPr>
              <w:ind w:right="0"/>
              <w:jc w:val="both"/>
              <w:rPr>
                <w:sz w:val="21"/>
                <w:szCs w:val="21"/>
                <w:lang w:eastAsia="en-US"/>
              </w:rPr>
            </w:pPr>
            <w:r w:rsidRPr="00F70CA3">
              <w:rPr>
                <w:sz w:val="21"/>
                <w:szCs w:val="21"/>
                <w:lang w:eastAsia="en-US"/>
              </w:rPr>
              <w:t>The organisation has a gender policy and/or gender strategy</w:t>
            </w:r>
            <w:r w:rsidR="008A59FF">
              <w:rPr>
                <w:sz w:val="21"/>
                <w:szCs w:val="21"/>
                <w:lang w:eastAsia="en-US"/>
              </w:rPr>
              <w:t xml:space="preserve"> with specific objectives and indicators.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A35B65" w14:textId="77777777" w:rsidR="00487C31" w:rsidRPr="00FB560B" w:rsidRDefault="00487C31" w:rsidP="00AF31DC">
            <w:pPr>
              <w:pStyle w:val="ListParagraph"/>
              <w:ind w:left="360" w:right="0"/>
              <w:jc w:val="both"/>
              <w:rPr>
                <w:rFonts w:cs="Arial"/>
                <w:b/>
                <w:sz w:val="21"/>
                <w:szCs w:val="21"/>
              </w:rPr>
            </w:pPr>
          </w:p>
        </w:tc>
      </w:tr>
      <w:tr w:rsidR="00487C31" w14:paraId="627DF69E" w14:textId="77777777" w:rsidTr="00AF31DC">
        <w:trPr>
          <w:trHeight w:val="538"/>
          <w:jc w:val="center"/>
        </w:trPr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53C310B" w14:textId="77777777" w:rsidR="00487C31" w:rsidRPr="00F70CA3" w:rsidRDefault="00F70CA3" w:rsidP="00F70CA3">
            <w:pPr>
              <w:pStyle w:val="ListParagraph"/>
              <w:numPr>
                <w:ilvl w:val="0"/>
                <w:numId w:val="20"/>
              </w:numPr>
              <w:ind w:left="407" w:right="0" w:hanging="407"/>
              <w:jc w:val="both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 xml:space="preserve">The organisation has </w:t>
            </w:r>
            <w:r w:rsidR="009946B4">
              <w:rPr>
                <w:sz w:val="21"/>
                <w:szCs w:val="21"/>
                <w:lang w:eastAsia="en-US"/>
              </w:rPr>
              <w:t xml:space="preserve">a </w:t>
            </w:r>
            <w:r w:rsidR="008A59FF">
              <w:rPr>
                <w:sz w:val="21"/>
                <w:szCs w:val="21"/>
                <w:lang w:eastAsia="en-US"/>
              </w:rPr>
              <w:t>gender</w:t>
            </w:r>
            <w:r>
              <w:rPr>
                <w:sz w:val="21"/>
                <w:szCs w:val="21"/>
                <w:lang w:eastAsia="en-US"/>
              </w:rPr>
              <w:t xml:space="preserve"> architecture with adequate human and financial resources in place.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3251EE" w14:textId="77777777" w:rsidR="00487C31" w:rsidRPr="00FB560B" w:rsidRDefault="00487C31" w:rsidP="00AF31DC">
            <w:pPr>
              <w:pStyle w:val="ListParagraph"/>
              <w:ind w:left="360" w:right="0"/>
              <w:jc w:val="both"/>
              <w:rPr>
                <w:rFonts w:cs="Arial"/>
                <w:b/>
                <w:sz w:val="21"/>
                <w:szCs w:val="21"/>
              </w:rPr>
            </w:pPr>
          </w:p>
        </w:tc>
      </w:tr>
      <w:tr w:rsidR="00487C31" w14:paraId="0FC85881" w14:textId="77777777" w:rsidTr="00AF31DC">
        <w:trPr>
          <w:trHeight w:val="538"/>
          <w:jc w:val="center"/>
        </w:trPr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56AFF77" w14:textId="77777777" w:rsidR="00487C31" w:rsidRPr="00F70CA3" w:rsidRDefault="00F70CA3" w:rsidP="00A23324">
            <w:pPr>
              <w:pStyle w:val="ListParagraph"/>
              <w:numPr>
                <w:ilvl w:val="0"/>
                <w:numId w:val="20"/>
              </w:numPr>
              <w:ind w:left="407" w:right="0" w:hanging="407"/>
              <w:jc w:val="both"/>
              <w:rPr>
                <w:b/>
                <w:sz w:val="21"/>
                <w:szCs w:val="21"/>
                <w:u w:val="single"/>
                <w:lang w:eastAsia="en-US"/>
              </w:rPr>
            </w:pPr>
            <w:r w:rsidRPr="00F70CA3">
              <w:rPr>
                <w:sz w:val="21"/>
                <w:szCs w:val="21"/>
              </w:rPr>
              <w:t xml:space="preserve">The organisation is reporting on its achievements (progress/challenges) regarding the UN SWAP on gender equality </w:t>
            </w:r>
            <w:r>
              <w:rPr>
                <w:sz w:val="21"/>
                <w:szCs w:val="21"/>
              </w:rPr>
              <w:t xml:space="preserve">and/or </w:t>
            </w:r>
            <w:r w:rsidR="00A23324">
              <w:rPr>
                <w:sz w:val="21"/>
                <w:szCs w:val="21"/>
              </w:rPr>
              <w:t xml:space="preserve">the organisational </w:t>
            </w:r>
            <w:r>
              <w:rPr>
                <w:sz w:val="21"/>
                <w:szCs w:val="21"/>
              </w:rPr>
              <w:t>gender policy /strategy.</w:t>
            </w:r>
            <w:r w:rsidRPr="00F70CA3">
              <w:rPr>
                <w:sz w:val="21"/>
                <w:szCs w:val="21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D73991" w14:textId="77777777" w:rsidR="00487C31" w:rsidRPr="00FB560B" w:rsidRDefault="00487C31" w:rsidP="00AF31DC">
            <w:pPr>
              <w:pStyle w:val="ListParagraph"/>
              <w:ind w:left="360" w:right="0"/>
              <w:jc w:val="both"/>
              <w:rPr>
                <w:rFonts w:cs="Arial"/>
                <w:b/>
                <w:sz w:val="21"/>
                <w:szCs w:val="21"/>
              </w:rPr>
            </w:pPr>
          </w:p>
        </w:tc>
      </w:tr>
    </w:tbl>
    <w:p w14:paraId="13F804C3" w14:textId="77777777" w:rsidR="00487C31" w:rsidRPr="00487C31" w:rsidRDefault="00487C31" w:rsidP="001D59F5">
      <w:pPr>
        <w:pStyle w:val="Default"/>
        <w:spacing w:after="120"/>
        <w:rPr>
          <w:rFonts w:ascii="Arial" w:hAnsi="Arial" w:cs="Arial"/>
          <w:iCs/>
          <w:sz w:val="22"/>
          <w:szCs w:val="22"/>
          <w:lang w:val="en-GB"/>
        </w:rPr>
      </w:pPr>
    </w:p>
    <w:p w14:paraId="2CDB73A6" w14:textId="77777777" w:rsidR="00A23324" w:rsidRDefault="00487C31" w:rsidP="007323D0">
      <w:pPr>
        <w:pStyle w:val="Default"/>
        <w:spacing w:after="12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The scoring for </w:t>
      </w:r>
      <w:r w:rsidRPr="00487C31">
        <w:rPr>
          <w:rFonts w:ascii="Arial" w:hAnsi="Arial" w:cs="Arial"/>
          <w:b/>
          <w:i/>
          <w:iCs/>
          <w:sz w:val="22"/>
          <w:szCs w:val="22"/>
        </w:rPr>
        <w:t>principal</w:t>
      </w:r>
      <w:r>
        <w:rPr>
          <w:rFonts w:ascii="Arial" w:hAnsi="Arial" w:cs="Arial"/>
          <w:b/>
          <w:i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is applied by default to </w:t>
      </w:r>
    </w:p>
    <w:p w14:paraId="79F073BA" w14:textId="77777777" w:rsidR="00A23324" w:rsidRDefault="00A23324" w:rsidP="007323D0">
      <w:pPr>
        <w:pStyle w:val="Default"/>
        <w:numPr>
          <w:ilvl w:val="0"/>
          <w:numId w:val="21"/>
        </w:numPr>
        <w:spacing w:after="12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UN Women and UNFPA (multilateral)</w:t>
      </w:r>
    </w:p>
    <w:p w14:paraId="1894B144" w14:textId="77777777" w:rsidR="00A23324" w:rsidRDefault="00A23324" w:rsidP="007323D0">
      <w:pPr>
        <w:pStyle w:val="Default"/>
        <w:numPr>
          <w:ilvl w:val="0"/>
          <w:numId w:val="21"/>
        </w:numPr>
        <w:spacing w:after="12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Partner </w:t>
      </w:r>
      <w:proofErr w:type="spellStart"/>
      <w:r>
        <w:rPr>
          <w:rFonts w:ascii="Arial" w:hAnsi="Arial" w:cs="Arial"/>
          <w:iCs/>
          <w:sz w:val="22"/>
          <w:szCs w:val="22"/>
        </w:rPr>
        <w:t>organisations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with an explicit  gender-specific focus</w:t>
      </w:r>
      <w:r w:rsidR="00487C31">
        <w:rPr>
          <w:rFonts w:ascii="Arial" w:hAnsi="Arial" w:cs="Arial"/>
          <w:iCs/>
          <w:sz w:val="22"/>
          <w:szCs w:val="22"/>
        </w:rPr>
        <w:t xml:space="preserve"> </w:t>
      </w:r>
    </w:p>
    <w:p w14:paraId="1B613993" w14:textId="77777777" w:rsidR="00487C31" w:rsidRPr="00487C31" w:rsidRDefault="00487C31" w:rsidP="007323D0">
      <w:pPr>
        <w:pStyle w:val="Default"/>
        <w:spacing w:after="12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The minimum criteria defined </w:t>
      </w:r>
      <w:r w:rsidR="00142FA8">
        <w:rPr>
          <w:rFonts w:ascii="Arial" w:hAnsi="Arial" w:cs="Arial"/>
          <w:iCs/>
          <w:sz w:val="22"/>
          <w:szCs w:val="22"/>
        </w:rPr>
        <w:t>above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serve as quality assessment</w:t>
      </w:r>
      <w:r w:rsidR="00A23324">
        <w:rPr>
          <w:rFonts w:ascii="Arial" w:hAnsi="Arial" w:cs="Arial"/>
          <w:iCs/>
          <w:sz w:val="22"/>
          <w:szCs w:val="22"/>
        </w:rPr>
        <w:t xml:space="preserve"> for these </w:t>
      </w:r>
      <w:proofErr w:type="spellStart"/>
      <w:r w:rsidR="00A23324">
        <w:rPr>
          <w:rFonts w:ascii="Arial" w:hAnsi="Arial" w:cs="Arial"/>
          <w:iCs/>
          <w:sz w:val="22"/>
          <w:szCs w:val="22"/>
        </w:rPr>
        <w:t>organisations</w:t>
      </w:r>
      <w:proofErr w:type="spellEnd"/>
      <w:r w:rsidR="005F0C82">
        <w:rPr>
          <w:rFonts w:ascii="Arial" w:hAnsi="Arial" w:cs="Arial"/>
          <w:iCs/>
          <w:sz w:val="22"/>
          <w:szCs w:val="22"/>
        </w:rPr>
        <w:t>, too</w:t>
      </w:r>
      <w:r w:rsidR="00A23324">
        <w:rPr>
          <w:rFonts w:ascii="Arial" w:hAnsi="Arial" w:cs="Arial"/>
          <w:iCs/>
          <w:sz w:val="22"/>
          <w:szCs w:val="22"/>
        </w:rPr>
        <w:t>.</w:t>
      </w:r>
    </w:p>
    <w:p w14:paraId="7BEA74E5" w14:textId="77777777" w:rsidR="00487C31" w:rsidRPr="0023605F" w:rsidRDefault="00487C31" w:rsidP="001D59F5">
      <w:pPr>
        <w:pStyle w:val="Default"/>
        <w:spacing w:after="120"/>
        <w:rPr>
          <w:rFonts w:ascii="Arial" w:hAnsi="Arial" w:cs="Arial"/>
          <w:iCs/>
          <w:sz w:val="22"/>
          <w:szCs w:val="22"/>
        </w:rPr>
      </w:pPr>
    </w:p>
    <w:sectPr w:rsidR="00487C31" w:rsidRPr="0023605F" w:rsidSect="00F36756">
      <w:headerReference w:type="default" r:id="rId8"/>
      <w:pgSz w:w="11907" w:h="16840" w:code="9"/>
      <w:pgMar w:top="1021" w:right="1440" w:bottom="851" w:left="1440" w:header="680" w:footer="1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9F65A" w14:textId="77777777" w:rsidR="00025083" w:rsidRDefault="00025083">
      <w:r>
        <w:separator/>
      </w:r>
    </w:p>
  </w:endnote>
  <w:endnote w:type="continuationSeparator" w:id="0">
    <w:p w14:paraId="44470A0F" w14:textId="77777777" w:rsidR="00025083" w:rsidRDefault="00025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ecilia Roman">
    <w:altName w:val="Caecilia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NeueLT Std Cn">
    <w:altName w:val="HelveticaNeueLT Std 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8A2D2" w14:textId="77777777" w:rsidR="00025083" w:rsidRDefault="00025083">
      <w:r>
        <w:separator/>
      </w:r>
    </w:p>
  </w:footnote>
  <w:footnote w:type="continuationSeparator" w:id="0">
    <w:p w14:paraId="77E8730A" w14:textId="77777777" w:rsidR="00025083" w:rsidRDefault="00025083">
      <w:r>
        <w:continuationSeparator/>
      </w:r>
    </w:p>
  </w:footnote>
  <w:footnote w:id="1">
    <w:p w14:paraId="630FFE03" w14:textId="77777777" w:rsidR="00A82F9E" w:rsidRDefault="00F36756" w:rsidP="00F36756">
      <w:pPr>
        <w:pStyle w:val="FootnoteText"/>
        <w:rPr>
          <w:rFonts w:ascii="Arial" w:hAnsi="Arial" w:cs="Arial"/>
          <w:sz w:val="18"/>
          <w:szCs w:val="18"/>
          <w:lang w:val="en-US"/>
        </w:rPr>
      </w:pPr>
      <w:r>
        <w:rPr>
          <w:rStyle w:val="FootnoteReference"/>
        </w:rPr>
        <w:footnoteRef/>
      </w:r>
      <w:r w:rsidRPr="005921F9">
        <w:rPr>
          <w:lang w:val="en-US"/>
        </w:rPr>
        <w:t xml:space="preserve"> </w:t>
      </w:r>
      <w:r w:rsidRPr="00D82A3A">
        <w:rPr>
          <w:rFonts w:ascii="Arial" w:hAnsi="Arial" w:cs="Arial"/>
          <w:sz w:val="18"/>
          <w:szCs w:val="18"/>
          <w:lang w:val="en-US"/>
        </w:rPr>
        <w:t>The checklist is based on the OECD DAC guidance “</w:t>
      </w:r>
      <w:r w:rsidRPr="00D82A3A">
        <w:rPr>
          <w:rFonts w:ascii="Arial" w:hAnsi="Arial" w:cs="Arial"/>
          <w:i/>
          <w:sz w:val="18"/>
          <w:szCs w:val="18"/>
          <w:lang w:val="en-US"/>
        </w:rPr>
        <w:t>Definition and minimum recommended criteria for the DAC gender equality policy marker”</w:t>
      </w:r>
      <w:r w:rsidRPr="00D82A3A">
        <w:rPr>
          <w:rFonts w:ascii="Arial" w:hAnsi="Arial" w:cs="Arial"/>
          <w:sz w:val="18"/>
          <w:szCs w:val="18"/>
          <w:lang w:val="en-US"/>
        </w:rPr>
        <w:t xml:space="preserve"> and the </w:t>
      </w:r>
      <w:r w:rsidRPr="00D82A3A">
        <w:rPr>
          <w:rFonts w:ascii="Arial" w:hAnsi="Arial" w:cs="Arial"/>
          <w:iCs/>
          <w:sz w:val="18"/>
          <w:szCs w:val="18"/>
          <w:lang w:val="en-US"/>
        </w:rPr>
        <w:t>“</w:t>
      </w:r>
      <w:r w:rsidRPr="00D82A3A">
        <w:rPr>
          <w:rFonts w:ascii="Arial" w:hAnsi="Arial" w:cs="Arial"/>
          <w:i/>
          <w:iCs/>
          <w:sz w:val="18"/>
          <w:szCs w:val="18"/>
          <w:lang w:val="en-US"/>
        </w:rPr>
        <w:t xml:space="preserve">Handbook on the OECD DAC Gender Equality Policy Marker” </w:t>
      </w:r>
      <w:r w:rsidRPr="00D82A3A">
        <w:rPr>
          <w:rFonts w:ascii="Arial" w:hAnsi="Arial" w:cs="Arial"/>
          <w:sz w:val="18"/>
          <w:szCs w:val="18"/>
          <w:lang w:val="en-US"/>
        </w:rPr>
        <w:t>(Dec 2016)</w:t>
      </w:r>
      <w:r w:rsidRPr="00D82A3A">
        <w:rPr>
          <w:rFonts w:ascii="Arial" w:hAnsi="Arial" w:cs="Arial"/>
          <w:i/>
          <w:iCs/>
          <w:sz w:val="18"/>
          <w:szCs w:val="18"/>
          <w:lang w:val="en-US"/>
        </w:rPr>
        <w:t>.</w:t>
      </w:r>
      <w:r w:rsidRPr="00D82A3A">
        <w:rPr>
          <w:rFonts w:ascii="Arial" w:hAnsi="Arial" w:cs="Arial"/>
          <w:sz w:val="18"/>
          <w:szCs w:val="18"/>
          <w:lang w:val="en-US"/>
        </w:rPr>
        <w:t xml:space="preserve"> </w:t>
      </w:r>
      <w:r w:rsidR="00D82A3A" w:rsidRPr="00A0754E">
        <w:rPr>
          <w:rFonts w:ascii="Arial" w:hAnsi="Arial" w:cs="Arial"/>
          <w:sz w:val="18"/>
          <w:szCs w:val="18"/>
          <w:lang w:val="en-US"/>
        </w:rPr>
        <w:t>The checklist and the OECD DAC documents are availa</w:t>
      </w:r>
      <w:r w:rsidR="00A0754E" w:rsidRPr="00A0754E">
        <w:rPr>
          <w:rFonts w:ascii="Arial" w:hAnsi="Arial" w:cs="Arial"/>
          <w:sz w:val="18"/>
          <w:szCs w:val="18"/>
          <w:lang w:val="en-US"/>
        </w:rPr>
        <w:t xml:space="preserve">ble on the SDC Gender </w:t>
      </w:r>
      <w:proofErr w:type="spellStart"/>
      <w:r w:rsidR="00A0754E" w:rsidRPr="00A0754E">
        <w:rPr>
          <w:rFonts w:ascii="Arial" w:hAnsi="Arial" w:cs="Arial"/>
          <w:sz w:val="18"/>
          <w:szCs w:val="18"/>
          <w:lang w:val="en-US"/>
        </w:rPr>
        <w:t>Shareweb</w:t>
      </w:r>
      <w:proofErr w:type="spellEnd"/>
      <w:r w:rsidR="00A0754E" w:rsidRPr="00A0754E">
        <w:rPr>
          <w:rFonts w:ascii="Arial" w:hAnsi="Arial" w:cs="Arial"/>
          <w:sz w:val="18"/>
          <w:szCs w:val="18"/>
          <w:lang w:val="en-US"/>
        </w:rPr>
        <w:t>:</w:t>
      </w:r>
      <w:r w:rsidR="00A0754E">
        <w:rPr>
          <w:rFonts w:ascii="Arial" w:hAnsi="Arial" w:cs="Arial"/>
          <w:sz w:val="18"/>
          <w:szCs w:val="18"/>
          <w:lang w:val="en-US"/>
        </w:rPr>
        <w:t xml:space="preserve"> </w:t>
      </w:r>
      <w:hyperlink r:id="rId1" w:history="1">
        <w:r w:rsidR="00A82F9E" w:rsidRPr="00A82F9E">
          <w:rPr>
            <w:rStyle w:val="Hyperlink"/>
            <w:rFonts w:ascii="Arial" w:hAnsi="Arial" w:cs="Arial"/>
            <w:sz w:val="18"/>
            <w:szCs w:val="18"/>
            <w:lang w:val="en-US"/>
          </w:rPr>
          <w:t>https://www.shareweb.ch/site/Gender/Pages/Content/featured-profile.aspx?item1=Gender Policy Marker</w:t>
        </w:r>
      </w:hyperlink>
    </w:p>
    <w:p w14:paraId="7790AE33" w14:textId="77777777" w:rsidR="00A0754E" w:rsidRPr="00A0754E" w:rsidRDefault="00A0754E" w:rsidP="00F36756">
      <w:pPr>
        <w:pStyle w:val="FootnoteText"/>
        <w:rPr>
          <w:rFonts w:ascii="Arial" w:hAnsi="Arial" w:cs="Arial"/>
          <w:sz w:val="18"/>
          <w:szCs w:val="18"/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0C161" w14:textId="77777777" w:rsidR="00752C1D" w:rsidRDefault="00752C1D" w:rsidP="00752C1D">
    <w:pPr>
      <w:pStyle w:val="Header"/>
      <w:jc w:val="left"/>
    </w:pPr>
    <w:r>
      <w:rPr>
        <w:noProof/>
        <w:lang w:val="de-CH"/>
      </w:rPr>
      <w:drawing>
        <wp:inline distT="0" distB="0" distL="0" distR="0" wp14:anchorId="31C68840" wp14:editId="2865C3A9">
          <wp:extent cx="1444402" cy="354156"/>
          <wp:effectExtent l="0" t="0" r="3810" b="8255"/>
          <wp:docPr id="2" name="Picture 2" descr="Bund_RGB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und_RGB_po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1471" cy="35588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D5997"/>
    <w:multiLevelType w:val="hybridMultilevel"/>
    <w:tmpl w:val="581EF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D0356"/>
    <w:multiLevelType w:val="multilevel"/>
    <w:tmpl w:val="664E1B32"/>
    <w:lvl w:ilvl="0">
      <w:start w:val="1"/>
      <w:numFmt w:val="decimal"/>
      <w:pStyle w:val="Heading1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709" w:hanging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9" w:hanging="709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9" w:hanging="709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9" w:hanging="709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9" w:hanging="709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9" w:hanging="709"/>
      </w:pPr>
      <w:rPr>
        <w:rFonts w:hint="default"/>
      </w:rPr>
    </w:lvl>
  </w:abstractNum>
  <w:abstractNum w:abstractNumId="2" w15:restartNumberingAfterBreak="0">
    <w:nsid w:val="09263601"/>
    <w:multiLevelType w:val="hybridMultilevel"/>
    <w:tmpl w:val="CD667DB0"/>
    <w:lvl w:ilvl="0" w:tplc="ED78B3B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F8F0253"/>
    <w:multiLevelType w:val="hybridMultilevel"/>
    <w:tmpl w:val="D14E5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90E9F"/>
    <w:multiLevelType w:val="multilevel"/>
    <w:tmpl w:val="0896B2AE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5" w15:restartNumberingAfterBreak="0">
    <w:nsid w:val="1B9022BD"/>
    <w:multiLevelType w:val="multilevel"/>
    <w:tmpl w:val="E58E3868"/>
    <w:lvl w:ilvl="0">
      <w:start w:val="1"/>
      <w:numFmt w:val="decimal"/>
      <w:lvlText w:val="%1."/>
      <w:lvlJc w:val="left"/>
      <w:pPr>
        <w:tabs>
          <w:tab w:val="num" w:pos="714"/>
        </w:tabs>
        <w:ind w:left="35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3"/>
        </w:tabs>
        <w:ind w:left="-3" w:firstLine="0"/>
      </w:pPr>
      <w:rPr>
        <w:rFonts w:hint="default"/>
      </w:rPr>
    </w:lvl>
    <w:lvl w:ilvl="2">
      <w:start w:val="1"/>
      <w:numFmt w:val="decimal"/>
      <w:lvlText w:val="%2%1..%3."/>
      <w:lvlJc w:val="left"/>
      <w:pPr>
        <w:tabs>
          <w:tab w:val="num" w:pos="2154"/>
        </w:tabs>
        <w:ind w:left="121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4"/>
        </w:tabs>
        <w:ind w:left="172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94"/>
        </w:tabs>
        <w:ind w:left="22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14"/>
        </w:tabs>
        <w:ind w:left="27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4"/>
        </w:tabs>
        <w:ind w:left="32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4"/>
        </w:tabs>
        <w:ind w:left="37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4"/>
        </w:tabs>
        <w:ind w:left="4314" w:hanging="1440"/>
      </w:pPr>
      <w:rPr>
        <w:rFonts w:hint="default"/>
      </w:rPr>
    </w:lvl>
  </w:abstractNum>
  <w:abstractNum w:abstractNumId="6" w15:restartNumberingAfterBreak="0">
    <w:nsid w:val="1CC90556"/>
    <w:multiLevelType w:val="hybridMultilevel"/>
    <w:tmpl w:val="B5FC3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E75662"/>
    <w:multiLevelType w:val="hybridMultilevel"/>
    <w:tmpl w:val="83A4A19A"/>
    <w:lvl w:ilvl="0" w:tplc="578043E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8" w15:restartNumberingAfterBreak="0">
    <w:nsid w:val="39DA0F8B"/>
    <w:multiLevelType w:val="hybridMultilevel"/>
    <w:tmpl w:val="F4F27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D37FDD"/>
    <w:multiLevelType w:val="hybridMultilevel"/>
    <w:tmpl w:val="3C448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755C04"/>
    <w:multiLevelType w:val="hybridMultilevel"/>
    <w:tmpl w:val="ADA65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F0288E"/>
    <w:multiLevelType w:val="hybridMultilevel"/>
    <w:tmpl w:val="18F00F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D573FF6"/>
    <w:multiLevelType w:val="multilevel"/>
    <w:tmpl w:val="870A0E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B687A34"/>
    <w:multiLevelType w:val="hybridMultilevel"/>
    <w:tmpl w:val="C7B6065A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D7777DB"/>
    <w:multiLevelType w:val="hybridMultilevel"/>
    <w:tmpl w:val="80DE3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DB676C"/>
    <w:multiLevelType w:val="hybridMultilevel"/>
    <w:tmpl w:val="0E88CB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C90259B"/>
    <w:multiLevelType w:val="hybridMultilevel"/>
    <w:tmpl w:val="BEC66660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7" w15:restartNumberingAfterBreak="0">
    <w:nsid w:val="6E34177D"/>
    <w:multiLevelType w:val="hybridMultilevel"/>
    <w:tmpl w:val="968ACC0C"/>
    <w:lvl w:ilvl="0" w:tplc="04090001">
      <w:start w:val="1"/>
      <w:numFmt w:val="bullet"/>
      <w:lvlText w:val=""/>
      <w:lvlJc w:val="left"/>
      <w:pPr>
        <w:ind w:left="11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18" w15:restartNumberingAfterBreak="0">
    <w:nsid w:val="70204556"/>
    <w:multiLevelType w:val="multilevel"/>
    <w:tmpl w:val="36E8BE44"/>
    <w:lvl w:ilvl="0">
      <w:start w:val="1"/>
      <w:numFmt w:val="decimal"/>
      <w:lvlText w:val="%1."/>
      <w:lvlJc w:val="left"/>
      <w:pPr>
        <w:tabs>
          <w:tab w:val="num" w:pos="717"/>
        </w:tabs>
        <w:ind w:left="35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57"/>
        </w:tabs>
        <w:ind w:left="122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7"/>
        </w:tabs>
        <w:ind w:left="172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97"/>
        </w:tabs>
        <w:ind w:left="222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17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7"/>
        </w:tabs>
        <w:ind w:left="4317" w:hanging="1440"/>
      </w:pPr>
      <w:rPr>
        <w:rFonts w:hint="default"/>
      </w:rPr>
    </w:lvl>
  </w:abstractNum>
  <w:abstractNum w:abstractNumId="19" w15:restartNumberingAfterBreak="0">
    <w:nsid w:val="7F9E1C49"/>
    <w:multiLevelType w:val="hybridMultilevel"/>
    <w:tmpl w:val="8A9AA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8"/>
  </w:num>
  <w:num w:numId="4">
    <w:abstractNumId w:val="5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7"/>
  </w:num>
  <w:num w:numId="8">
    <w:abstractNumId w:val="19"/>
  </w:num>
  <w:num w:numId="9">
    <w:abstractNumId w:val="0"/>
  </w:num>
  <w:num w:numId="10">
    <w:abstractNumId w:val="9"/>
  </w:num>
  <w:num w:numId="11">
    <w:abstractNumId w:val="10"/>
  </w:num>
  <w:num w:numId="12">
    <w:abstractNumId w:val="15"/>
  </w:num>
  <w:num w:numId="13">
    <w:abstractNumId w:val="13"/>
  </w:num>
  <w:num w:numId="14">
    <w:abstractNumId w:val="11"/>
  </w:num>
  <w:num w:numId="15">
    <w:abstractNumId w:val="16"/>
  </w:num>
  <w:num w:numId="16">
    <w:abstractNumId w:val="12"/>
  </w:num>
  <w:num w:numId="17">
    <w:abstractNumId w:val="8"/>
  </w:num>
  <w:num w:numId="18">
    <w:abstractNumId w:val="2"/>
  </w:num>
  <w:num w:numId="19">
    <w:abstractNumId w:val="3"/>
  </w:num>
  <w:num w:numId="20">
    <w:abstractNumId w:val="14"/>
  </w:num>
  <w:num w:numId="21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CH" w:vendorID="64" w:dllVersion="6" w:nlCheck="1" w:checkStyle="1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88A"/>
    <w:rsid w:val="000069C8"/>
    <w:rsid w:val="000124D8"/>
    <w:rsid w:val="000235B8"/>
    <w:rsid w:val="00025083"/>
    <w:rsid w:val="00036D7B"/>
    <w:rsid w:val="00053098"/>
    <w:rsid w:val="000579DB"/>
    <w:rsid w:val="000663AA"/>
    <w:rsid w:val="00074361"/>
    <w:rsid w:val="00075DD4"/>
    <w:rsid w:val="000830D3"/>
    <w:rsid w:val="00095E24"/>
    <w:rsid w:val="000B6A66"/>
    <w:rsid w:val="000C379F"/>
    <w:rsid w:val="000C7DCA"/>
    <w:rsid w:val="00113D83"/>
    <w:rsid w:val="00117C46"/>
    <w:rsid w:val="00125BF4"/>
    <w:rsid w:val="00125E9C"/>
    <w:rsid w:val="00136234"/>
    <w:rsid w:val="00137B2B"/>
    <w:rsid w:val="00142FA8"/>
    <w:rsid w:val="0014327D"/>
    <w:rsid w:val="00143CEE"/>
    <w:rsid w:val="00147A57"/>
    <w:rsid w:val="001545B6"/>
    <w:rsid w:val="001567E0"/>
    <w:rsid w:val="00176B62"/>
    <w:rsid w:val="001779B8"/>
    <w:rsid w:val="00180C1B"/>
    <w:rsid w:val="00194E1F"/>
    <w:rsid w:val="001A4E5E"/>
    <w:rsid w:val="001A7506"/>
    <w:rsid w:val="001B1E80"/>
    <w:rsid w:val="001B28B7"/>
    <w:rsid w:val="001C26E7"/>
    <w:rsid w:val="001D04CF"/>
    <w:rsid w:val="001D59F5"/>
    <w:rsid w:val="001E23FF"/>
    <w:rsid w:val="001E6879"/>
    <w:rsid w:val="00206300"/>
    <w:rsid w:val="00217024"/>
    <w:rsid w:val="00217AA5"/>
    <w:rsid w:val="002200CB"/>
    <w:rsid w:val="002202C9"/>
    <w:rsid w:val="00235850"/>
    <w:rsid w:val="0023605F"/>
    <w:rsid w:val="00242EED"/>
    <w:rsid w:val="00246F40"/>
    <w:rsid w:val="002514AA"/>
    <w:rsid w:val="00265C8D"/>
    <w:rsid w:val="00281C11"/>
    <w:rsid w:val="00281EC0"/>
    <w:rsid w:val="0028733B"/>
    <w:rsid w:val="002A38F1"/>
    <w:rsid w:val="002B4F27"/>
    <w:rsid w:val="002C1EEC"/>
    <w:rsid w:val="002D62E8"/>
    <w:rsid w:val="002E0AD3"/>
    <w:rsid w:val="002E2C9B"/>
    <w:rsid w:val="002F0088"/>
    <w:rsid w:val="002F2DE5"/>
    <w:rsid w:val="00311907"/>
    <w:rsid w:val="003132A3"/>
    <w:rsid w:val="00317B7B"/>
    <w:rsid w:val="00330F50"/>
    <w:rsid w:val="0033270D"/>
    <w:rsid w:val="0034467B"/>
    <w:rsid w:val="00345274"/>
    <w:rsid w:val="00355BC2"/>
    <w:rsid w:val="00356473"/>
    <w:rsid w:val="00361440"/>
    <w:rsid w:val="003645D0"/>
    <w:rsid w:val="00364E08"/>
    <w:rsid w:val="003707C8"/>
    <w:rsid w:val="00382B0E"/>
    <w:rsid w:val="00385B0E"/>
    <w:rsid w:val="00387147"/>
    <w:rsid w:val="00387E99"/>
    <w:rsid w:val="00396572"/>
    <w:rsid w:val="003A0B06"/>
    <w:rsid w:val="003A2E6A"/>
    <w:rsid w:val="003A4E0A"/>
    <w:rsid w:val="003B0AFB"/>
    <w:rsid w:val="003B28EB"/>
    <w:rsid w:val="003B5999"/>
    <w:rsid w:val="003C7402"/>
    <w:rsid w:val="003E38ED"/>
    <w:rsid w:val="003F231B"/>
    <w:rsid w:val="003F388A"/>
    <w:rsid w:val="00401D61"/>
    <w:rsid w:val="00406D5C"/>
    <w:rsid w:val="004254DA"/>
    <w:rsid w:val="0043190D"/>
    <w:rsid w:val="00467906"/>
    <w:rsid w:val="00476B03"/>
    <w:rsid w:val="00480EEC"/>
    <w:rsid w:val="00483FAE"/>
    <w:rsid w:val="00487C31"/>
    <w:rsid w:val="0049033B"/>
    <w:rsid w:val="00497AA7"/>
    <w:rsid w:val="004D3C5B"/>
    <w:rsid w:val="004E1E5C"/>
    <w:rsid w:val="0050187E"/>
    <w:rsid w:val="005032FD"/>
    <w:rsid w:val="00514851"/>
    <w:rsid w:val="00517A85"/>
    <w:rsid w:val="00530537"/>
    <w:rsid w:val="00536BAE"/>
    <w:rsid w:val="00537DC6"/>
    <w:rsid w:val="005440AE"/>
    <w:rsid w:val="00544864"/>
    <w:rsid w:val="005466E0"/>
    <w:rsid w:val="00552FB4"/>
    <w:rsid w:val="00556EED"/>
    <w:rsid w:val="00562699"/>
    <w:rsid w:val="005763D5"/>
    <w:rsid w:val="005921F9"/>
    <w:rsid w:val="00597075"/>
    <w:rsid w:val="005A06E0"/>
    <w:rsid w:val="005B5779"/>
    <w:rsid w:val="005B711F"/>
    <w:rsid w:val="005C15C5"/>
    <w:rsid w:val="005C6A4E"/>
    <w:rsid w:val="005E7E87"/>
    <w:rsid w:val="005F0C82"/>
    <w:rsid w:val="00600DAE"/>
    <w:rsid w:val="00615FA5"/>
    <w:rsid w:val="00616296"/>
    <w:rsid w:val="006163AD"/>
    <w:rsid w:val="00624A2E"/>
    <w:rsid w:val="00633061"/>
    <w:rsid w:val="00642676"/>
    <w:rsid w:val="00662B19"/>
    <w:rsid w:val="006641E8"/>
    <w:rsid w:val="00683078"/>
    <w:rsid w:val="0068340B"/>
    <w:rsid w:val="0069419F"/>
    <w:rsid w:val="006959D4"/>
    <w:rsid w:val="006A3660"/>
    <w:rsid w:val="006A7644"/>
    <w:rsid w:val="006A77B2"/>
    <w:rsid w:val="006B4479"/>
    <w:rsid w:val="006C4656"/>
    <w:rsid w:val="006C76BD"/>
    <w:rsid w:val="006E4A70"/>
    <w:rsid w:val="006F0E17"/>
    <w:rsid w:val="006F3606"/>
    <w:rsid w:val="006F38F1"/>
    <w:rsid w:val="006F554B"/>
    <w:rsid w:val="00700C28"/>
    <w:rsid w:val="00705590"/>
    <w:rsid w:val="00706EB7"/>
    <w:rsid w:val="00710685"/>
    <w:rsid w:val="00712626"/>
    <w:rsid w:val="00720DC9"/>
    <w:rsid w:val="00731CD0"/>
    <w:rsid w:val="007323D0"/>
    <w:rsid w:val="00737C62"/>
    <w:rsid w:val="007427F5"/>
    <w:rsid w:val="00742AF4"/>
    <w:rsid w:val="00742E61"/>
    <w:rsid w:val="00752C1D"/>
    <w:rsid w:val="007552B7"/>
    <w:rsid w:val="00770489"/>
    <w:rsid w:val="00774024"/>
    <w:rsid w:val="00774408"/>
    <w:rsid w:val="00775D40"/>
    <w:rsid w:val="00781A11"/>
    <w:rsid w:val="00782DC4"/>
    <w:rsid w:val="007940BD"/>
    <w:rsid w:val="00795325"/>
    <w:rsid w:val="00795E1D"/>
    <w:rsid w:val="007B6835"/>
    <w:rsid w:val="007D2537"/>
    <w:rsid w:val="007D57E9"/>
    <w:rsid w:val="007E4F9F"/>
    <w:rsid w:val="007E78AD"/>
    <w:rsid w:val="0080125E"/>
    <w:rsid w:val="00812F3B"/>
    <w:rsid w:val="0083471A"/>
    <w:rsid w:val="00835EAF"/>
    <w:rsid w:val="008442AF"/>
    <w:rsid w:val="00850DFF"/>
    <w:rsid w:val="008666EE"/>
    <w:rsid w:val="00870243"/>
    <w:rsid w:val="00874479"/>
    <w:rsid w:val="00884D82"/>
    <w:rsid w:val="0089067D"/>
    <w:rsid w:val="00891259"/>
    <w:rsid w:val="00895304"/>
    <w:rsid w:val="008A3769"/>
    <w:rsid w:val="008A59FF"/>
    <w:rsid w:val="008C7938"/>
    <w:rsid w:val="008D6498"/>
    <w:rsid w:val="008D7AB3"/>
    <w:rsid w:val="009214A8"/>
    <w:rsid w:val="0093094F"/>
    <w:rsid w:val="00933F8C"/>
    <w:rsid w:val="00945753"/>
    <w:rsid w:val="009723EF"/>
    <w:rsid w:val="009753DC"/>
    <w:rsid w:val="009878AC"/>
    <w:rsid w:val="00991559"/>
    <w:rsid w:val="00992DB6"/>
    <w:rsid w:val="009946B4"/>
    <w:rsid w:val="00995066"/>
    <w:rsid w:val="0099513A"/>
    <w:rsid w:val="009A1953"/>
    <w:rsid w:val="009B6F2A"/>
    <w:rsid w:val="009E3A68"/>
    <w:rsid w:val="00A0754E"/>
    <w:rsid w:val="00A23324"/>
    <w:rsid w:val="00A30785"/>
    <w:rsid w:val="00A4029A"/>
    <w:rsid w:val="00A46638"/>
    <w:rsid w:val="00A52A90"/>
    <w:rsid w:val="00A548B5"/>
    <w:rsid w:val="00A82F66"/>
    <w:rsid w:val="00A82F9E"/>
    <w:rsid w:val="00A868EF"/>
    <w:rsid w:val="00AA40A6"/>
    <w:rsid w:val="00AC718A"/>
    <w:rsid w:val="00AC7B7C"/>
    <w:rsid w:val="00AD2EC8"/>
    <w:rsid w:val="00AE327A"/>
    <w:rsid w:val="00AF1CD3"/>
    <w:rsid w:val="00B03E1C"/>
    <w:rsid w:val="00B11BD4"/>
    <w:rsid w:val="00B33982"/>
    <w:rsid w:val="00B3461A"/>
    <w:rsid w:val="00B63D5B"/>
    <w:rsid w:val="00B84ACE"/>
    <w:rsid w:val="00B90EEC"/>
    <w:rsid w:val="00B95382"/>
    <w:rsid w:val="00BC157D"/>
    <w:rsid w:val="00BE2D89"/>
    <w:rsid w:val="00C00223"/>
    <w:rsid w:val="00C101AC"/>
    <w:rsid w:val="00C11E0D"/>
    <w:rsid w:val="00C14945"/>
    <w:rsid w:val="00C1549B"/>
    <w:rsid w:val="00C2305B"/>
    <w:rsid w:val="00C37E82"/>
    <w:rsid w:val="00C514F6"/>
    <w:rsid w:val="00C66001"/>
    <w:rsid w:val="00C714FC"/>
    <w:rsid w:val="00C73154"/>
    <w:rsid w:val="00CA6338"/>
    <w:rsid w:val="00CB2986"/>
    <w:rsid w:val="00CC5433"/>
    <w:rsid w:val="00CF48CA"/>
    <w:rsid w:val="00CF6978"/>
    <w:rsid w:val="00D045C0"/>
    <w:rsid w:val="00D057B2"/>
    <w:rsid w:val="00D1754E"/>
    <w:rsid w:val="00D214FD"/>
    <w:rsid w:val="00D22F30"/>
    <w:rsid w:val="00D31F3A"/>
    <w:rsid w:val="00D46366"/>
    <w:rsid w:val="00D632E3"/>
    <w:rsid w:val="00D82A3A"/>
    <w:rsid w:val="00D87577"/>
    <w:rsid w:val="00D87749"/>
    <w:rsid w:val="00D9559E"/>
    <w:rsid w:val="00DB0741"/>
    <w:rsid w:val="00DB24A1"/>
    <w:rsid w:val="00DB5DFE"/>
    <w:rsid w:val="00DB7E31"/>
    <w:rsid w:val="00DC0ECD"/>
    <w:rsid w:val="00DC621A"/>
    <w:rsid w:val="00DF6B81"/>
    <w:rsid w:val="00E1146C"/>
    <w:rsid w:val="00E115D1"/>
    <w:rsid w:val="00E1453B"/>
    <w:rsid w:val="00E15A41"/>
    <w:rsid w:val="00E16D25"/>
    <w:rsid w:val="00E2707F"/>
    <w:rsid w:val="00E275D7"/>
    <w:rsid w:val="00E70018"/>
    <w:rsid w:val="00E805DA"/>
    <w:rsid w:val="00E912CF"/>
    <w:rsid w:val="00EA21F7"/>
    <w:rsid w:val="00EA38FF"/>
    <w:rsid w:val="00EB23A9"/>
    <w:rsid w:val="00EB4D42"/>
    <w:rsid w:val="00EE6679"/>
    <w:rsid w:val="00EF17BD"/>
    <w:rsid w:val="00F152C2"/>
    <w:rsid w:val="00F21CC7"/>
    <w:rsid w:val="00F21F16"/>
    <w:rsid w:val="00F22FCD"/>
    <w:rsid w:val="00F263C4"/>
    <w:rsid w:val="00F36756"/>
    <w:rsid w:val="00F36C9B"/>
    <w:rsid w:val="00F408B2"/>
    <w:rsid w:val="00F42BD8"/>
    <w:rsid w:val="00F437EC"/>
    <w:rsid w:val="00F606B7"/>
    <w:rsid w:val="00F70CA3"/>
    <w:rsid w:val="00F747DD"/>
    <w:rsid w:val="00F830A6"/>
    <w:rsid w:val="00F935E3"/>
    <w:rsid w:val="00FA6932"/>
    <w:rsid w:val="00FB157D"/>
    <w:rsid w:val="00FB2348"/>
    <w:rsid w:val="00FB3AF9"/>
    <w:rsid w:val="00FB5101"/>
    <w:rsid w:val="00FB560B"/>
    <w:rsid w:val="00FB7FC3"/>
    <w:rsid w:val="00FC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17BD3CD"/>
  <w15:docId w15:val="{3A99DC74-BB1C-492C-BAC2-CFDBDADB8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de-CH" w:eastAsia="zh-CN" w:bidi="ar-SA"/>
      </w:rPr>
    </w:rPrDefault>
    <w:pPrDefault>
      <w:pPr>
        <w:ind w:left="57" w:right="57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061"/>
    <w:rPr>
      <w:rFonts w:ascii="Arial" w:hAnsi="Arial"/>
      <w:szCs w:val="24"/>
      <w:lang w:val="en-GB"/>
    </w:rPr>
  </w:style>
  <w:style w:type="paragraph" w:styleId="Heading1">
    <w:name w:val="heading 1"/>
    <w:basedOn w:val="Normal"/>
    <w:next w:val="Normal"/>
    <w:autoRedefine/>
    <w:qFormat/>
    <w:rsid w:val="0028733B"/>
    <w:pPr>
      <w:keepNext/>
      <w:numPr>
        <w:numId w:val="1"/>
      </w:numPr>
      <w:spacing w:line="480" w:lineRule="exact"/>
      <w:outlineLvl w:val="0"/>
    </w:pPr>
    <w:rPr>
      <w:rFonts w:cs="Arial"/>
      <w:b/>
      <w:bCs/>
      <w:kern w:val="32"/>
      <w:sz w:val="42"/>
      <w:szCs w:val="32"/>
    </w:rPr>
  </w:style>
  <w:style w:type="paragraph" w:styleId="Heading2">
    <w:name w:val="heading 2"/>
    <w:basedOn w:val="Heading1"/>
    <w:next w:val="Normal"/>
    <w:autoRedefine/>
    <w:qFormat/>
    <w:rsid w:val="00537DC6"/>
    <w:pPr>
      <w:numPr>
        <w:ilvl w:val="1"/>
      </w:numPr>
      <w:spacing w:line="380" w:lineRule="exact"/>
      <w:outlineLvl w:val="1"/>
    </w:pPr>
    <w:rPr>
      <w:bCs w:val="0"/>
      <w:iCs/>
      <w:sz w:val="32"/>
      <w:szCs w:val="28"/>
    </w:rPr>
  </w:style>
  <w:style w:type="paragraph" w:styleId="Heading3">
    <w:name w:val="heading 3"/>
    <w:basedOn w:val="Normal"/>
    <w:next w:val="Normal"/>
    <w:autoRedefine/>
    <w:qFormat/>
    <w:rsid w:val="00537DC6"/>
    <w:pPr>
      <w:keepNext/>
      <w:numPr>
        <w:ilvl w:val="2"/>
        <w:numId w:val="1"/>
      </w:numPr>
      <w:spacing w:line="300" w:lineRule="exact"/>
      <w:outlineLvl w:val="2"/>
    </w:pPr>
    <w:rPr>
      <w:rFonts w:cs="Arial"/>
      <w:b/>
      <w:bCs/>
      <w:sz w:val="24"/>
    </w:rPr>
  </w:style>
  <w:style w:type="paragraph" w:styleId="Heading4">
    <w:name w:val="heading 4"/>
    <w:basedOn w:val="Normal"/>
    <w:next w:val="Normal"/>
    <w:autoRedefine/>
    <w:qFormat/>
    <w:rsid w:val="00870243"/>
    <w:pPr>
      <w:keepNext/>
      <w:numPr>
        <w:ilvl w:val="3"/>
        <w:numId w:val="1"/>
      </w:numPr>
      <w:tabs>
        <w:tab w:val="left" w:pos="720"/>
      </w:tabs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40A6"/>
    <w:pPr>
      <w:keepNext/>
      <w:keepLines/>
      <w:spacing w:before="200"/>
      <w:ind w:left="709" w:hanging="709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40A6"/>
    <w:pPr>
      <w:keepNext/>
      <w:keepLines/>
      <w:spacing w:before="200"/>
      <w:ind w:left="709" w:hanging="709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40A6"/>
    <w:pPr>
      <w:keepNext/>
      <w:keepLines/>
      <w:spacing w:before="200"/>
      <w:ind w:left="709" w:hanging="709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40A6"/>
    <w:pPr>
      <w:keepNext/>
      <w:keepLines/>
      <w:spacing w:before="200"/>
      <w:ind w:left="709" w:hanging="709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40A6"/>
    <w:pPr>
      <w:keepNext/>
      <w:keepLines/>
      <w:spacing w:before="200"/>
      <w:ind w:left="709" w:hanging="709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1">
    <w:name w:val="Title 1"/>
    <w:basedOn w:val="Normal"/>
    <w:autoRedefine/>
    <w:qFormat/>
    <w:rsid w:val="003A2E6A"/>
    <w:pPr>
      <w:spacing w:line="480" w:lineRule="exact"/>
    </w:pPr>
    <w:rPr>
      <w:b/>
      <w:sz w:val="42"/>
      <w:lang w:val="de-CH"/>
    </w:rPr>
  </w:style>
  <w:style w:type="paragraph" w:customStyle="1" w:styleId="Title2">
    <w:name w:val="Title 2"/>
    <w:basedOn w:val="Normal"/>
    <w:autoRedefine/>
    <w:qFormat/>
    <w:rsid w:val="006F554B"/>
    <w:pPr>
      <w:spacing w:line="380" w:lineRule="exact"/>
    </w:pPr>
    <w:rPr>
      <w:b/>
      <w:sz w:val="32"/>
    </w:rPr>
  </w:style>
  <w:style w:type="paragraph" w:customStyle="1" w:styleId="Title3">
    <w:name w:val="Title 3"/>
    <w:basedOn w:val="Normal"/>
    <w:autoRedefine/>
    <w:qFormat/>
    <w:rsid w:val="006F554B"/>
    <w:pPr>
      <w:spacing w:line="300" w:lineRule="exact"/>
    </w:pPr>
    <w:rPr>
      <w:b/>
      <w:sz w:val="24"/>
    </w:rPr>
  </w:style>
  <w:style w:type="paragraph" w:customStyle="1" w:styleId="Title4">
    <w:name w:val="Title 4"/>
    <w:basedOn w:val="Normal"/>
    <w:autoRedefine/>
    <w:qFormat/>
    <w:rsid w:val="006F554B"/>
    <w:rPr>
      <w:b/>
    </w:rPr>
  </w:style>
  <w:style w:type="paragraph" w:styleId="TOC1">
    <w:name w:val="toc 1"/>
    <w:basedOn w:val="Normal"/>
    <w:next w:val="Normal"/>
    <w:rsid w:val="00731CD0"/>
    <w:pPr>
      <w:spacing w:before="120" w:after="120"/>
    </w:pPr>
  </w:style>
  <w:style w:type="paragraph" w:styleId="TOC2">
    <w:name w:val="toc 2"/>
    <w:basedOn w:val="Normal"/>
    <w:next w:val="Normal"/>
    <w:rsid w:val="00731CD0"/>
    <w:pPr>
      <w:spacing w:before="60"/>
      <w:ind w:left="238"/>
    </w:pPr>
  </w:style>
  <w:style w:type="paragraph" w:styleId="TOC3">
    <w:name w:val="toc 3"/>
    <w:basedOn w:val="Normal"/>
    <w:next w:val="Normal"/>
    <w:rsid w:val="00731CD0"/>
    <w:pPr>
      <w:ind w:left="480"/>
    </w:pPr>
  </w:style>
  <w:style w:type="paragraph" w:styleId="TOC4">
    <w:name w:val="toc 4"/>
    <w:basedOn w:val="Normal"/>
    <w:next w:val="Normal"/>
    <w:rsid w:val="00731CD0"/>
    <w:pPr>
      <w:ind w:left="720"/>
    </w:pPr>
  </w:style>
  <w:style w:type="paragraph" w:customStyle="1" w:styleId="Normal-klein">
    <w:name w:val="Normal-klein"/>
    <w:basedOn w:val="Normal"/>
    <w:autoRedefine/>
    <w:qFormat/>
    <w:rsid w:val="002200CB"/>
    <w:pPr>
      <w:spacing w:line="200" w:lineRule="exact"/>
    </w:pPr>
    <w:rPr>
      <w:sz w:val="15"/>
    </w:rPr>
  </w:style>
  <w:style w:type="paragraph" w:styleId="Header">
    <w:name w:val="header"/>
    <w:basedOn w:val="Normal"/>
    <w:rsid w:val="00483FAE"/>
    <w:pPr>
      <w:tabs>
        <w:tab w:val="center" w:pos="4536"/>
        <w:tab w:val="right" w:pos="9072"/>
      </w:tabs>
    </w:pPr>
    <w:rPr>
      <w:sz w:val="18"/>
    </w:rPr>
  </w:style>
  <w:style w:type="paragraph" w:styleId="Footer">
    <w:name w:val="footer"/>
    <w:basedOn w:val="Normal"/>
    <w:rsid w:val="00483FAE"/>
    <w:pPr>
      <w:tabs>
        <w:tab w:val="center" w:pos="4536"/>
        <w:tab w:val="right" w:pos="9072"/>
      </w:tabs>
    </w:pPr>
    <w:rPr>
      <w:sz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40A6"/>
    <w:rPr>
      <w:rFonts w:asciiTheme="majorHAnsi" w:eastAsiaTheme="majorEastAsia" w:hAnsiTheme="majorHAnsi" w:cstheme="majorBidi"/>
      <w:color w:val="243F60" w:themeColor="accent1" w:themeShade="7F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40A6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40A6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40A6"/>
    <w:rPr>
      <w:rFonts w:asciiTheme="majorHAnsi" w:eastAsiaTheme="majorEastAsia" w:hAnsiTheme="majorHAnsi" w:cstheme="majorBidi"/>
      <w:color w:val="404040" w:themeColor="text1" w:themeTint="BF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40A6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3F388A"/>
    <w:pPr>
      <w:ind w:left="720"/>
      <w:contextualSpacing/>
    </w:pPr>
  </w:style>
  <w:style w:type="paragraph" w:customStyle="1" w:styleId="Default">
    <w:name w:val="Default"/>
    <w:rsid w:val="00705590"/>
    <w:pPr>
      <w:autoSpaceDE w:val="0"/>
      <w:autoSpaceDN w:val="0"/>
      <w:adjustRightInd w:val="0"/>
      <w:ind w:left="0" w:right="0"/>
      <w:jc w:val="left"/>
    </w:pPr>
    <w:rPr>
      <w:rFonts w:ascii="Caecilia Roman" w:hAnsi="Caecilia Roman" w:cs="Caecilia Roman"/>
      <w:color w:val="000000"/>
      <w:sz w:val="24"/>
      <w:szCs w:val="24"/>
      <w:lang w:val="en-US"/>
    </w:rPr>
  </w:style>
  <w:style w:type="character" w:customStyle="1" w:styleId="A0">
    <w:name w:val="A0"/>
    <w:uiPriority w:val="99"/>
    <w:rsid w:val="00705590"/>
    <w:rPr>
      <w:rFonts w:cs="Caecilia Roman"/>
      <w:b/>
      <w:bCs/>
      <w:color w:val="000000"/>
      <w:sz w:val="34"/>
      <w:szCs w:val="34"/>
    </w:rPr>
  </w:style>
  <w:style w:type="table" w:styleId="TableGrid">
    <w:name w:val="Table Grid"/>
    <w:basedOn w:val="TableNormal"/>
    <w:uiPriority w:val="59"/>
    <w:rsid w:val="007055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">
    <w:name w:val="Pa2"/>
    <w:basedOn w:val="Default"/>
    <w:next w:val="Default"/>
    <w:uiPriority w:val="99"/>
    <w:rsid w:val="00705590"/>
    <w:pPr>
      <w:spacing w:line="201" w:lineRule="atLeast"/>
    </w:pPr>
    <w:rPr>
      <w:rFonts w:ascii="HelveticaNeueLT Std Cn" w:hAnsi="HelveticaNeueLT Std Cn" w:cs="Times New Roman"/>
      <w:color w:val="auto"/>
    </w:rPr>
  </w:style>
  <w:style w:type="character" w:customStyle="1" w:styleId="A2">
    <w:name w:val="A2"/>
    <w:uiPriority w:val="99"/>
    <w:rsid w:val="00705590"/>
    <w:rPr>
      <w:rFonts w:cs="HelveticaNeueLT Std Cn"/>
      <w:color w:val="000000"/>
      <w:sz w:val="19"/>
      <w:szCs w:val="19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B560B"/>
    <w:rPr>
      <w:rFonts w:ascii="Arial" w:hAnsi="Arial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B560B"/>
    <w:pPr>
      <w:ind w:left="0" w:right="0"/>
      <w:jc w:val="left"/>
    </w:pPr>
    <w:rPr>
      <w:rFonts w:asciiTheme="minorHAnsi" w:eastAsiaTheme="minorHAnsi" w:hAnsiTheme="minorHAnsi" w:cstheme="minorBidi"/>
      <w:szCs w:val="20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B560B"/>
    <w:rPr>
      <w:rFonts w:asciiTheme="minorHAnsi" w:eastAsiaTheme="minorHAnsi" w:hAnsiTheme="minorHAnsi" w:cstheme="minorBidi"/>
      <w:lang w:val="fr-FR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FB560B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4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4F6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F263C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82F9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03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hareweb.ch/site/Gender/Pages/Content/featured-profile.aspx?item1=Gender%20Policy%20Marke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686F8-AB1F-4998-BA1E-13203A2E7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813</Words>
  <Characters>5129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EDA</Company>
  <LinksUpToDate>false</LinksUpToDate>
  <CharactersWithSpaces>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Keller Alazzawi Ursula EDA KEQ</dc:creator>
  <cp:lastModifiedBy>Huser Corinne EDA HCO</cp:lastModifiedBy>
  <cp:revision>2</cp:revision>
  <cp:lastPrinted>2017-10-26T07:58:00Z</cp:lastPrinted>
  <dcterms:created xsi:type="dcterms:W3CDTF">2024-01-18T21:21:00Z</dcterms:created>
  <dcterms:modified xsi:type="dcterms:W3CDTF">2024-01-18T21:21:00Z</dcterms:modified>
</cp:coreProperties>
</file>